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E3" w:rsidRDefault="00A131E3" w:rsidP="00A131E3"/>
    <w:p w:rsidR="00A131E3" w:rsidRDefault="00A131E3" w:rsidP="00A131E3"/>
    <w:p w:rsidR="00A131E3" w:rsidRDefault="00A131E3" w:rsidP="00A131E3">
      <w:pPr>
        <w:pStyle w:val="ListParagraph"/>
        <w:ind w:left="0"/>
      </w:pPr>
    </w:p>
    <w:p w:rsidR="00A131E3" w:rsidRDefault="00A131E3" w:rsidP="00A131E3">
      <w:pPr>
        <w:pStyle w:val="ListParagraph"/>
        <w:ind w:left="0"/>
      </w:pPr>
      <w:r>
        <w:rPr>
          <w:noProof/>
        </w:rPr>
        <w:drawing>
          <wp:anchor distT="0" distB="0" distL="114300" distR="114300" simplePos="0" relativeHeight="251659264" behindDoc="0" locked="0" layoutInCell="1" allowOverlap="1" wp14:anchorId="0C658E73" wp14:editId="2F16985C">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pPr>
    </w:p>
    <w:p w:rsidR="00A131E3" w:rsidRDefault="00A131E3" w:rsidP="00A131E3">
      <w:pPr>
        <w:pStyle w:val="ListParagraph"/>
        <w:ind w:left="0"/>
        <w:rPr>
          <w:noProof/>
        </w:rPr>
      </w:pPr>
      <w:r>
        <w:rPr>
          <w:noProof/>
        </w:rPr>
        <mc:AlternateContent>
          <mc:Choice Requires="wps">
            <w:drawing>
              <wp:anchor distT="0" distB="0" distL="114300" distR="114300" simplePos="0" relativeHeight="251660288" behindDoc="0" locked="0" layoutInCell="1" allowOverlap="1" wp14:anchorId="10DFDF4F" wp14:editId="7786A406">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EE21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" strokecolor="black [3213]" strokeweight="1pt">
                <v:stroke joinstyle="miter"/>
              </v:line>
            </w:pict>
          </mc:Fallback>
        </mc:AlternateContent>
      </w:r>
      <w:r w:rsidRPr="00A131E3">
        <w:rPr>
          <w:rFonts w:ascii="Arial" w:hAnsi="Arial" w:cs="Arial"/>
          <w:color w:val="073873"/>
          <w:sz w:val="80"/>
          <w:szCs w:val="80"/>
        </w:rPr>
        <w:t>REQUEST FOR INFORMATION</w:t>
      </w:r>
      <w:r>
        <w:rPr>
          <w:noProof/>
        </w:rPr>
        <w:t xml:space="preserve"> </w:t>
      </w:r>
    </w:p>
    <w:p w:rsidR="00A131E3" w:rsidRDefault="00A131E3" w:rsidP="00A131E3">
      <w:pPr>
        <w:pStyle w:val="ListParagraph"/>
        <w:ind w:left="0"/>
        <w:rPr>
          <w:noProof/>
        </w:rPr>
      </w:pPr>
    </w:p>
    <w:p w:rsidR="00A131E3" w:rsidRPr="00A131E3" w:rsidRDefault="00A131E3" w:rsidP="00A131E3">
      <w:pPr>
        <w:pStyle w:val="ListParagraph"/>
        <w:ind w:left="0"/>
        <w:rPr>
          <w:rFonts w:ascii="Arial" w:hAnsi="Arial" w:cs="Arial"/>
          <w:noProof/>
          <w:sz w:val="28"/>
          <w:szCs w:val="28"/>
        </w:rPr>
      </w:pPr>
      <w:r w:rsidRPr="00A131E3">
        <w:rPr>
          <w:rFonts w:ascii="Arial" w:hAnsi="Arial" w:cs="Arial"/>
          <w:i/>
          <w:noProof/>
          <w:sz w:val="28"/>
          <w:szCs w:val="28"/>
        </w:rPr>
        <w:t>SUPERIOR COU</w:t>
      </w:r>
      <w:r>
        <w:rPr>
          <w:rFonts w:ascii="Arial" w:hAnsi="Arial" w:cs="Arial"/>
          <w:i/>
          <w:noProof/>
          <w:sz w:val="28"/>
          <w:szCs w:val="28"/>
        </w:rPr>
        <w:t xml:space="preserve">RT OF CALIFORNIA, COUNTY OF SAN </w:t>
      </w:r>
      <w:r w:rsidRPr="00A131E3">
        <w:rPr>
          <w:rFonts w:ascii="Arial" w:hAnsi="Arial" w:cs="Arial"/>
          <w:i/>
          <w:noProof/>
          <w:sz w:val="28"/>
          <w:szCs w:val="28"/>
        </w:rPr>
        <w:t>BERNARDINO</w:t>
      </w:r>
    </w:p>
    <w:p w:rsidR="00A131E3" w:rsidRPr="00A131E3" w:rsidRDefault="00A131E3" w:rsidP="00A131E3">
      <w:pPr>
        <w:pStyle w:val="ListParagraph"/>
        <w:ind w:left="0"/>
        <w:rPr>
          <w:rFonts w:ascii="Arial" w:hAnsi="Arial" w:cs="Arial"/>
          <w:noProof/>
          <w:sz w:val="28"/>
          <w:szCs w:val="28"/>
        </w:rPr>
      </w:pPr>
    </w:p>
    <w:p w:rsidR="00A131E3" w:rsidRPr="00A131E3" w:rsidRDefault="00A131E3" w:rsidP="00A131E3">
      <w:pPr>
        <w:pStyle w:val="ListParagraph"/>
        <w:ind w:left="0"/>
        <w:rPr>
          <w:rFonts w:ascii="Arial" w:hAnsi="Arial" w:cs="Arial"/>
          <w:noProof/>
          <w:sz w:val="28"/>
          <w:szCs w:val="28"/>
        </w:rPr>
      </w:pPr>
    </w:p>
    <w:p w:rsidR="00A131E3" w:rsidRPr="00A131E3" w:rsidRDefault="00A131E3" w:rsidP="00A131E3">
      <w:pPr>
        <w:pStyle w:val="ListParagraph"/>
        <w:ind w:left="0"/>
        <w:rPr>
          <w:rFonts w:ascii="Arial" w:hAnsi="Arial" w:cs="Arial"/>
          <w:noProof/>
          <w:sz w:val="28"/>
          <w:szCs w:val="28"/>
        </w:rPr>
      </w:pPr>
    </w:p>
    <w:p w:rsidR="00A131E3" w:rsidRPr="00A131E3" w:rsidRDefault="00A131E3" w:rsidP="00A131E3">
      <w:pPr>
        <w:pStyle w:val="ListParagraph"/>
        <w:ind w:left="0"/>
        <w:rPr>
          <w:rFonts w:ascii="Arial" w:hAnsi="Arial" w:cs="Arial"/>
          <w:b/>
          <w:noProof/>
          <w:sz w:val="28"/>
          <w:szCs w:val="28"/>
        </w:rPr>
      </w:pPr>
      <w:r w:rsidRPr="00A131E3">
        <w:rPr>
          <w:rFonts w:ascii="Arial" w:hAnsi="Arial" w:cs="Arial"/>
          <w:b/>
          <w:noProof/>
          <w:sz w:val="28"/>
          <w:szCs w:val="28"/>
        </w:rPr>
        <w:t>REGARDING:</w:t>
      </w:r>
    </w:p>
    <w:p w:rsidR="00A131E3" w:rsidRPr="00A131E3" w:rsidRDefault="00A131E3" w:rsidP="00A131E3">
      <w:pPr>
        <w:pStyle w:val="ListParagraph"/>
        <w:ind w:left="0"/>
        <w:rPr>
          <w:rFonts w:ascii="Arial" w:hAnsi="Arial" w:cs="Arial"/>
          <w:noProof/>
          <w:sz w:val="28"/>
          <w:szCs w:val="28"/>
        </w:rPr>
      </w:pPr>
    </w:p>
    <w:p w:rsidR="00A131E3" w:rsidRPr="00A131E3" w:rsidRDefault="00A131E3" w:rsidP="00A131E3">
      <w:pPr>
        <w:pStyle w:val="ListParagraph"/>
        <w:ind w:left="0"/>
        <w:rPr>
          <w:rFonts w:ascii="Arial" w:hAnsi="Arial" w:cs="Arial"/>
          <w:noProof/>
          <w:sz w:val="28"/>
          <w:szCs w:val="28"/>
        </w:rPr>
      </w:pPr>
      <w:r w:rsidRPr="00A131E3">
        <w:rPr>
          <w:rFonts w:ascii="Arial" w:hAnsi="Arial" w:cs="Arial"/>
          <w:noProof/>
          <w:sz w:val="28"/>
          <w:szCs w:val="28"/>
        </w:rPr>
        <w:t>RFI 21-13 COMMUNICATION ACCESS REALTIME TRANSLATION AND TEMPORARY ASSIGNMENT COURT REPORTER SERVICES</w:t>
      </w:r>
    </w:p>
    <w:p w:rsidR="00A131E3" w:rsidRPr="00A131E3" w:rsidRDefault="00A131E3" w:rsidP="00A131E3">
      <w:pPr>
        <w:pStyle w:val="ListParagraph"/>
        <w:ind w:left="0"/>
        <w:rPr>
          <w:rFonts w:ascii="Arial" w:hAnsi="Arial" w:cs="Arial"/>
          <w:noProof/>
          <w:sz w:val="28"/>
          <w:szCs w:val="28"/>
        </w:rPr>
      </w:pPr>
    </w:p>
    <w:p w:rsidR="00A131E3" w:rsidRPr="00A131E3" w:rsidRDefault="00A131E3" w:rsidP="00A131E3">
      <w:pPr>
        <w:pStyle w:val="ListParagraph"/>
        <w:ind w:left="0"/>
        <w:rPr>
          <w:rFonts w:ascii="Arial" w:hAnsi="Arial" w:cs="Arial"/>
          <w:b/>
          <w:noProof/>
          <w:sz w:val="28"/>
          <w:szCs w:val="28"/>
        </w:rPr>
      </w:pPr>
    </w:p>
    <w:p w:rsidR="00A131E3" w:rsidRPr="00A131E3" w:rsidRDefault="00A131E3" w:rsidP="00A131E3">
      <w:pPr>
        <w:pStyle w:val="ListParagraph"/>
        <w:ind w:left="0"/>
        <w:rPr>
          <w:rFonts w:ascii="Times New Roman" w:hAnsi="Times New Roman" w:cs="Times New Roman"/>
          <w:sz w:val="24"/>
          <w:szCs w:val="24"/>
        </w:rPr>
      </w:pPr>
      <w:r w:rsidRPr="00A131E3">
        <w:rPr>
          <w:rFonts w:ascii="Arial" w:hAnsi="Arial" w:cs="Arial"/>
          <w:b/>
          <w:noProof/>
          <w:sz w:val="28"/>
          <w:szCs w:val="28"/>
        </w:rPr>
        <w:t xml:space="preserve">RESPONSES DUE: </w:t>
      </w:r>
      <w:r w:rsidRPr="00A131E3">
        <w:rPr>
          <w:rFonts w:ascii="Arial" w:hAnsi="Arial" w:cs="Arial"/>
          <w:b/>
          <w:noProof/>
          <w:sz w:val="28"/>
          <w:szCs w:val="28"/>
          <w:u w:val="single"/>
        </w:rPr>
        <w:t>May 3, 2021</w:t>
      </w:r>
    </w:p>
    <w:p w:rsidR="00A131E3" w:rsidRDefault="00A131E3" w:rsidP="00A131E3">
      <w:pPr>
        <w:pStyle w:val="ListParagraph"/>
        <w:numPr>
          <w:ilvl w:val="0"/>
          <w:numId w:val="1"/>
        </w:numPr>
        <w:rPr>
          <w:rFonts w:ascii="Times New Roman" w:hAnsi="Times New Roman" w:cs="Times New Roman"/>
          <w:b/>
          <w:sz w:val="24"/>
          <w:szCs w:val="24"/>
        </w:rPr>
        <w:sectPr w:rsidR="00A131E3" w:rsidSect="00927299">
          <w:headerReference w:type="default" r:id="rId8"/>
          <w:footerReference w:type="default" r:id="rId9"/>
          <w:pgSz w:w="12240" w:h="15840"/>
          <w:pgMar w:top="1440" w:right="1440" w:bottom="1350" w:left="1440" w:header="720" w:footer="432" w:gutter="0"/>
          <w:cols w:space="720"/>
          <w:docGrid w:linePitch="360"/>
        </w:sectPr>
      </w:pPr>
    </w:p>
    <w:p w:rsidR="00A131E3" w:rsidRPr="00E201C3" w:rsidRDefault="00A131E3" w:rsidP="00A131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A131E3" w:rsidRPr="00E201C3" w:rsidRDefault="00A131E3" w:rsidP="00A131E3">
      <w:pPr>
        <w:pStyle w:val="ListParagraph"/>
        <w:rPr>
          <w:rFonts w:ascii="Times New Roman" w:hAnsi="Times New Roman" w:cs="Times New Roman"/>
          <w:sz w:val="24"/>
          <w:szCs w:val="24"/>
        </w:rPr>
      </w:pPr>
    </w:p>
    <w:p w:rsidR="00A131E3" w:rsidRDefault="00A131E3" w:rsidP="00A131E3">
      <w:pPr>
        <w:pStyle w:val="ListParagraph"/>
        <w:rPr>
          <w:rFonts w:ascii="Times New Roman" w:hAnsi="Times New Roman" w:cs="Times New Roman"/>
          <w:sz w:val="24"/>
          <w:szCs w:val="24"/>
        </w:rPr>
      </w:pPr>
      <w:r>
        <w:rPr>
          <w:rFonts w:ascii="Times New Roman" w:hAnsi="Times New Roman" w:cs="Times New Roman"/>
          <w:sz w:val="24"/>
          <w:szCs w:val="24"/>
        </w:rPr>
        <w:t xml:space="preserve">The California Legislature recently amended the California Labor Code to allow </w:t>
      </w:r>
      <w:r w:rsidRPr="009C7960">
        <w:rPr>
          <w:rFonts w:ascii="Times New Roman" w:hAnsi="Times New Roman" w:cs="Times New Roman"/>
          <w:sz w:val="24"/>
          <w:szCs w:val="24"/>
        </w:rPr>
        <w:t>an individual acting as a sole proprietor, or a business entity formed as a partnership, limited liability company, limited liability partnership, or corporation (“</w:t>
      </w:r>
      <w:r>
        <w:rPr>
          <w:rFonts w:ascii="Times New Roman" w:hAnsi="Times New Roman" w:cs="Times New Roman"/>
          <w:sz w:val="24"/>
          <w:szCs w:val="24"/>
        </w:rPr>
        <w:t>B</w:t>
      </w:r>
      <w:r w:rsidRPr="009C7960">
        <w:rPr>
          <w:rFonts w:ascii="Times New Roman" w:hAnsi="Times New Roman" w:cs="Times New Roman"/>
          <w:sz w:val="24"/>
          <w:szCs w:val="24"/>
        </w:rPr>
        <w:t xml:space="preserve">usiness </w:t>
      </w:r>
      <w:r>
        <w:rPr>
          <w:rFonts w:ascii="Times New Roman" w:hAnsi="Times New Roman" w:cs="Times New Roman"/>
          <w:sz w:val="24"/>
          <w:szCs w:val="24"/>
        </w:rPr>
        <w:t>S</w:t>
      </w:r>
      <w:r w:rsidRPr="009C7960">
        <w:rPr>
          <w:rFonts w:ascii="Times New Roman" w:hAnsi="Times New Roman" w:cs="Times New Roman"/>
          <w:sz w:val="24"/>
          <w:szCs w:val="24"/>
        </w:rPr>
        <w:t xml:space="preserve">ervice </w:t>
      </w:r>
      <w:r>
        <w:rPr>
          <w:rFonts w:ascii="Times New Roman" w:hAnsi="Times New Roman" w:cs="Times New Roman"/>
          <w:sz w:val="24"/>
          <w:szCs w:val="24"/>
        </w:rPr>
        <w:t>P</w:t>
      </w:r>
      <w:r w:rsidRPr="009C7960">
        <w:rPr>
          <w:rFonts w:ascii="Times New Roman" w:hAnsi="Times New Roman" w:cs="Times New Roman"/>
          <w:sz w:val="24"/>
          <w:szCs w:val="24"/>
        </w:rPr>
        <w:t xml:space="preserve">rovider”) </w:t>
      </w:r>
      <w:r>
        <w:rPr>
          <w:rFonts w:ascii="Times New Roman" w:hAnsi="Times New Roman" w:cs="Times New Roman"/>
          <w:sz w:val="24"/>
          <w:szCs w:val="24"/>
        </w:rPr>
        <w:t xml:space="preserve">to </w:t>
      </w:r>
      <w:r w:rsidRPr="009C7960">
        <w:rPr>
          <w:rFonts w:ascii="Times New Roman" w:hAnsi="Times New Roman" w:cs="Times New Roman"/>
          <w:sz w:val="24"/>
          <w:szCs w:val="24"/>
        </w:rPr>
        <w:t>contract to provide services to another such business or to a public agency or quasi-public corporation</w:t>
      </w:r>
      <w:r>
        <w:rPr>
          <w:rFonts w:ascii="Times New Roman" w:hAnsi="Times New Roman" w:cs="Times New Roman"/>
          <w:sz w:val="24"/>
          <w:szCs w:val="24"/>
        </w:rPr>
        <w:t xml:space="preserve"> (“Business-to-Business Contracting Relationship”). Pursuant to said amendment, t</w:t>
      </w:r>
      <w:r w:rsidRPr="00751382">
        <w:rPr>
          <w:rFonts w:ascii="Times New Roman" w:hAnsi="Times New Roman" w:cs="Times New Roman"/>
          <w:sz w:val="24"/>
          <w:szCs w:val="24"/>
        </w:rPr>
        <w:t xml:space="preserve">he Superior Court of California, County of San Bernardino (“Court”) </w:t>
      </w:r>
      <w:r>
        <w:rPr>
          <w:rFonts w:ascii="Times New Roman" w:hAnsi="Times New Roman" w:cs="Times New Roman"/>
          <w:sz w:val="24"/>
          <w:szCs w:val="24"/>
        </w:rPr>
        <w:t>seeks information relevant to establishing Business-to-Business Contracting Relationships with Potential Business Service Providers.</w:t>
      </w:r>
    </w:p>
    <w:p w:rsidR="00A131E3" w:rsidRDefault="00A131E3" w:rsidP="00A131E3">
      <w:pPr>
        <w:pStyle w:val="ListParagraph"/>
        <w:rPr>
          <w:rFonts w:ascii="Times New Roman" w:hAnsi="Times New Roman" w:cs="Times New Roman"/>
          <w:sz w:val="24"/>
          <w:szCs w:val="24"/>
        </w:rPr>
      </w:pPr>
    </w:p>
    <w:p w:rsidR="00A131E3" w:rsidRPr="00D62DB0" w:rsidRDefault="00A131E3" w:rsidP="00A131E3">
      <w:pPr>
        <w:pStyle w:val="ListParagraph"/>
        <w:rPr>
          <w:rFonts w:ascii="Times New Roman" w:hAnsi="Times New Roman" w:cs="Times New Roman"/>
          <w:b/>
          <w:sz w:val="24"/>
          <w:szCs w:val="24"/>
        </w:rPr>
      </w:pPr>
      <w:bookmarkStart w:id="0" w:name="_Hlk63243969"/>
      <w:r w:rsidRPr="00D62DB0">
        <w:rPr>
          <w:rFonts w:ascii="Times New Roman" w:hAnsi="Times New Roman" w:cs="Times New Roman"/>
          <w:b/>
          <w:sz w:val="24"/>
          <w:szCs w:val="24"/>
        </w:rPr>
        <w:t xml:space="preserve">Potential Business Service Providers must be sole proprietors or business entities formed as partnerships, limited liability companies, or corporations. </w:t>
      </w:r>
      <w:bookmarkEnd w:id="0"/>
      <w:r w:rsidRPr="00D62DB0">
        <w:rPr>
          <w:rFonts w:ascii="Times New Roman" w:hAnsi="Times New Roman" w:cs="Times New Roman"/>
          <w:b/>
          <w:sz w:val="24"/>
          <w:szCs w:val="24"/>
        </w:rPr>
        <w:t xml:space="preserve">Potential Business Service Providers must also meet the criteria described in section 3.0: Description of Business-to-Business Contracting Relationship Services Sought. </w:t>
      </w:r>
    </w:p>
    <w:p w:rsidR="00A131E3" w:rsidRPr="00751382" w:rsidRDefault="00A131E3" w:rsidP="00A131E3">
      <w:pPr>
        <w:pStyle w:val="ListParagraph"/>
        <w:tabs>
          <w:tab w:val="left" w:pos="0"/>
        </w:tabs>
        <w:rPr>
          <w:rFonts w:ascii="Times New Roman" w:hAnsi="Times New Roman" w:cs="Times New Roman"/>
          <w:sz w:val="24"/>
          <w:szCs w:val="24"/>
        </w:rPr>
      </w:pPr>
    </w:p>
    <w:p w:rsidR="00A131E3" w:rsidRDefault="00A131E3" w:rsidP="00A131E3">
      <w:pPr>
        <w:pStyle w:val="ListParagraph"/>
        <w:rPr>
          <w:rFonts w:ascii="Times New Roman" w:hAnsi="Times New Roman" w:cs="Times New Roman"/>
          <w:sz w:val="24"/>
          <w:szCs w:val="24"/>
        </w:rPr>
      </w:pPr>
      <w:r w:rsidRPr="00E201C3">
        <w:rPr>
          <w:rFonts w:ascii="Times New Roman" w:hAnsi="Times New Roman" w:cs="Times New Roman"/>
          <w:sz w:val="24"/>
          <w:szCs w:val="24"/>
        </w:rPr>
        <w:t xml:space="preserve">A copy of this </w:t>
      </w:r>
      <w:r>
        <w:rPr>
          <w:rFonts w:ascii="Times New Roman" w:hAnsi="Times New Roman" w:cs="Times New Roman"/>
          <w:sz w:val="24"/>
          <w:szCs w:val="24"/>
        </w:rPr>
        <w:t>RFI</w:t>
      </w:r>
      <w:r w:rsidRPr="00E201C3">
        <w:rPr>
          <w:rFonts w:ascii="Times New Roman" w:hAnsi="Times New Roman" w:cs="Times New Roman"/>
          <w:sz w:val="24"/>
          <w:szCs w:val="24"/>
        </w:rPr>
        <w:t xml:space="preserve"> will be posted on the following website</w:t>
      </w:r>
      <w:r>
        <w:rPr>
          <w:rFonts w:ascii="Times New Roman" w:hAnsi="Times New Roman" w:cs="Times New Roman"/>
          <w:sz w:val="24"/>
          <w:szCs w:val="24"/>
        </w:rPr>
        <w:t>s</w:t>
      </w:r>
      <w:r w:rsidRPr="00E201C3">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E518CC">
          <w:rPr>
            <w:rStyle w:val="Hyperlink"/>
            <w:rFonts w:ascii="Times New Roman" w:hAnsi="Times New Roman" w:cs="Times New Roman"/>
            <w:i/>
            <w:sz w:val="24"/>
            <w:szCs w:val="24"/>
          </w:rPr>
          <w:t>https://caleprocure.ca.gov/pages/Events-BS3/event-search.aspx</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A131E3" w:rsidRDefault="00A131E3" w:rsidP="00A131E3">
      <w:pPr>
        <w:pStyle w:val="ListParagraph"/>
        <w:rPr>
          <w:rFonts w:ascii="Times New Roman" w:hAnsi="Times New Roman" w:cs="Times New Roman"/>
          <w:sz w:val="24"/>
          <w:szCs w:val="24"/>
        </w:rPr>
      </w:pPr>
    </w:p>
    <w:p w:rsidR="00A131E3" w:rsidRPr="00841C86" w:rsidRDefault="00A131E3" w:rsidP="00A131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STATEMENT OF NEED</w:t>
      </w:r>
    </w:p>
    <w:p w:rsidR="00A131E3" w:rsidRDefault="00A131E3" w:rsidP="00A131E3">
      <w:pPr>
        <w:pStyle w:val="ListParagraph"/>
        <w:rPr>
          <w:rFonts w:ascii="Times New Roman" w:hAnsi="Times New Roman" w:cs="Times New Roman"/>
          <w:sz w:val="24"/>
          <w:szCs w:val="24"/>
        </w:rPr>
      </w:pPr>
    </w:p>
    <w:p w:rsidR="00A131E3" w:rsidRPr="007B4EB1" w:rsidRDefault="00A131E3" w:rsidP="00A131E3">
      <w:pPr>
        <w:pStyle w:val="ListParagraph"/>
        <w:rPr>
          <w:rFonts w:ascii="Times New Roman" w:hAnsi="Times New Roman" w:cs="Times New Roman"/>
          <w:sz w:val="24"/>
          <w:szCs w:val="24"/>
          <w:u w:val="single"/>
        </w:rPr>
      </w:pPr>
      <w:r w:rsidRPr="00110564">
        <w:rPr>
          <w:rFonts w:ascii="Times New Roman" w:hAnsi="Times New Roman" w:cs="Times New Roman"/>
          <w:sz w:val="24"/>
          <w:szCs w:val="24"/>
          <w:u w:val="single"/>
        </w:rPr>
        <w:t>C</w:t>
      </w:r>
      <w:r>
        <w:rPr>
          <w:rFonts w:ascii="Times New Roman" w:hAnsi="Times New Roman" w:cs="Times New Roman"/>
          <w:sz w:val="24"/>
          <w:szCs w:val="24"/>
          <w:u w:val="single"/>
        </w:rPr>
        <w:t xml:space="preserve">ommunication </w:t>
      </w:r>
      <w:proofErr w:type="spellStart"/>
      <w:r>
        <w:rPr>
          <w:rFonts w:ascii="Times New Roman" w:hAnsi="Times New Roman" w:cs="Times New Roman"/>
          <w:sz w:val="24"/>
          <w:szCs w:val="24"/>
          <w:u w:val="single"/>
        </w:rPr>
        <w:t>Realtime</w:t>
      </w:r>
      <w:proofErr w:type="spellEnd"/>
      <w:r>
        <w:rPr>
          <w:rFonts w:ascii="Times New Roman" w:hAnsi="Times New Roman" w:cs="Times New Roman"/>
          <w:sz w:val="24"/>
          <w:szCs w:val="24"/>
          <w:u w:val="single"/>
        </w:rPr>
        <w:t xml:space="preserve"> Access Communications (“C</w:t>
      </w:r>
      <w:r w:rsidRPr="00110564">
        <w:rPr>
          <w:rFonts w:ascii="Times New Roman" w:hAnsi="Times New Roman" w:cs="Times New Roman"/>
          <w:sz w:val="24"/>
          <w:szCs w:val="24"/>
          <w:u w:val="single"/>
        </w:rPr>
        <w:t>ART</w:t>
      </w:r>
      <w:r>
        <w:rPr>
          <w:rFonts w:ascii="Times New Roman" w:hAnsi="Times New Roman" w:cs="Times New Roman"/>
          <w:sz w:val="24"/>
          <w:szCs w:val="24"/>
          <w:u w:val="single"/>
        </w:rPr>
        <w:t>”)</w:t>
      </w:r>
      <w:r w:rsidRPr="00110564">
        <w:rPr>
          <w:rFonts w:ascii="Times New Roman" w:hAnsi="Times New Roman" w:cs="Times New Roman"/>
          <w:sz w:val="24"/>
          <w:szCs w:val="24"/>
          <w:u w:val="single"/>
        </w:rPr>
        <w:t xml:space="preserve"> Services</w:t>
      </w:r>
    </w:p>
    <w:p w:rsidR="00A131E3" w:rsidRPr="00533D2D" w:rsidRDefault="00A131E3" w:rsidP="00A131E3">
      <w:pPr>
        <w:pStyle w:val="ListParagraph"/>
        <w:rPr>
          <w:rFonts w:ascii="Times New Roman" w:hAnsi="Times New Roman" w:cs="Times New Roman"/>
          <w:sz w:val="24"/>
          <w:szCs w:val="24"/>
        </w:rPr>
      </w:pPr>
      <w:r w:rsidRPr="00533D2D">
        <w:rPr>
          <w:rFonts w:ascii="Times New Roman" w:hAnsi="Times New Roman" w:cs="Times New Roman"/>
          <w:sz w:val="24"/>
          <w:szCs w:val="24"/>
        </w:rPr>
        <w:t>The Americans with Disabilities Act (ADA) and State law require all state and local governmental entities, including courts, to provide reasonable accommodations for persons with disabilities. The ADA benefits people who have an interest in court activities, programs and services. In 1996 the Judicial Council of California, the policy-making body for the courts, adopted California Rule of Court 1.100 to implement the ADA in the state court system.</w:t>
      </w:r>
    </w:p>
    <w:p w:rsidR="00A131E3" w:rsidRPr="00533D2D" w:rsidRDefault="00A131E3" w:rsidP="00A131E3">
      <w:pPr>
        <w:pStyle w:val="ListParagraph"/>
        <w:rPr>
          <w:rFonts w:ascii="Times New Roman" w:hAnsi="Times New Roman" w:cs="Times New Roman"/>
          <w:sz w:val="24"/>
          <w:szCs w:val="24"/>
        </w:rPr>
      </w:pPr>
    </w:p>
    <w:p w:rsidR="00A131E3" w:rsidRPr="00533D2D" w:rsidRDefault="00A131E3" w:rsidP="00A131E3">
      <w:pPr>
        <w:pStyle w:val="ListParagraph"/>
        <w:rPr>
          <w:rFonts w:ascii="Times New Roman" w:hAnsi="Times New Roman" w:cs="Times New Roman"/>
          <w:sz w:val="24"/>
          <w:szCs w:val="24"/>
        </w:rPr>
      </w:pPr>
      <w:r w:rsidRPr="00533D2D">
        <w:rPr>
          <w:rFonts w:ascii="Times New Roman" w:hAnsi="Times New Roman" w:cs="Times New Roman"/>
          <w:sz w:val="24"/>
          <w:szCs w:val="24"/>
        </w:rPr>
        <w:t>The Court is dedicated to ensuring that all qualified individuals with disabilities have equal and full access to the judicial system. The Court has designated an ADA Coordinator at each Court facility to carry out that facility's compliance with the nondiscriminatory requirements of the ADA.</w:t>
      </w:r>
    </w:p>
    <w:p w:rsidR="00A131E3" w:rsidRPr="00533D2D" w:rsidRDefault="00A131E3" w:rsidP="00A131E3">
      <w:pPr>
        <w:pStyle w:val="ListParagraph"/>
        <w:rPr>
          <w:rFonts w:ascii="Times New Roman" w:hAnsi="Times New Roman" w:cs="Times New Roman"/>
          <w:sz w:val="24"/>
          <w:szCs w:val="24"/>
        </w:rPr>
      </w:pPr>
    </w:p>
    <w:p w:rsidR="00A131E3" w:rsidRDefault="00A131E3" w:rsidP="00A131E3">
      <w:pPr>
        <w:pStyle w:val="ListParagraph"/>
        <w:rPr>
          <w:rFonts w:ascii="Times New Roman" w:hAnsi="Times New Roman" w:cs="Times New Roman"/>
          <w:sz w:val="24"/>
          <w:szCs w:val="24"/>
        </w:rPr>
      </w:pPr>
      <w:r w:rsidRPr="00533D2D">
        <w:rPr>
          <w:rFonts w:ascii="Times New Roman" w:hAnsi="Times New Roman" w:cs="Times New Roman"/>
          <w:sz w:val="24"/>
          <w:szCs w:val="24"/>
        </w:rPr>
        <w:t xml:space="preserve">Under the ADA, State law, and </w:t>
      </w:r>
      <w:r>
        <w:rPr>
          <w:rFonts w:ascii="Times New Roman" w:hAnsi="Times New Roman" w:cs="Times New Roman"/>
          <w:sz w:val="24"/>
          <w:szCs w:val="24"/>
        </w:rPr>
        <w:t>the California Rules of C</w:t>
      </w:r>
      <w:r w:rsidRPr="00533D2D">
        <w:rPr>
          <w:rFonts w:ascii="Times New Roman" w:hAnsi="Times New Roman" w:cs="Times New Roman"/>
          <w:sz w:val="24"/>
          <w:szCs w:val="24"/>
        </w:rPr>
        <w:t xml:space="preserve">ourt, a person </w:t>
      </w:r>
      <w:r>
        <w:rPr>
          <w:rFonts w:ascii="Times New Roman" w:hAnsi="Times New Roman" w:cs="Times New Roman"/>
          <w:sz w:val="24"/>
          <w:szCs w:val="24"/>
        </w:rPr>
        <w:t>may be</w:t>
      </w:r>
      <w:r w:rsidRPr="00533D2D">
        <w:rPr>
          <w:rFonts w:ascii="Times New Roman" w:hAnsi="Times New Roman" w:cs="Times New Roman"/>
          <w:sz w:val="24"/>
          <w:szCs w:val="24"/>
        </w:rPr>
        <w:t xml:space="preserve"> entitled to a</w:t>
      </w:r>
      <w:r>
        <w:rPr>
          <w:rFonts w:ascii="Times New Roman" w:hAnsi="Times New Roman" w:cs="Times New Roman"/>
          <w:sz w:val="24"/>
          <w:szCs w:val="24"/>
        </w:rPr>
        <w:t xml:space="preserve"> reasonable</w:t>
      </w:r>
      <w:r w:rsidRPr="00533D2D">
        <w:rPr>
          <w:rFonts w:ascii="Times New Roman" w:hAnsi="Times New Roman" w:cs="Times New Roman"/>
          <w:sz w:val="24"/>
          <w:szCs w:val="24"/>
        </w:rPr>
        <w:t xml:space="preserve"> accommodation if he/she is a person with a disability. This means that person has a physical or mental impairment that limits one or more major life activities.</w:t>
      </w:r>
      <w:r>
        <w:rPr>
          <w:rFonts w:ascii="Times New Roman" w:hAnsi="Times New Roman" w:cs="Times New Roman"/>
          <w:sz w:val="24"/>
          <w:szCs w:val="24"/>
        </w:rPr>
        <w:t xml:space="preserve"> CART is one type of accommodation provided by the Court.</w:t>
      </w:r>
    </w:p>
    <w:p w:rsidR="00A131E3" w:rsidRDefault="00A131E3" w:rsidP="00A131E3">
      <w:pPr>
        <w:pStyle w:val="ListParagraph"/>
        <w:rPr>
          <w:rFonts w:ascii="Times New Roman" w:hAnsi="Times New Roman" w:cs="Times New Roman"/>
          <w:sz w:val="24"/>
          <w:szCs w:val="24"/>
        </w:rPr>
      </w:pPr>
    </w:p>
    <w:p w:rsidR="00A131E3" w:rsidRPr="00110564" w:rsidRDefault="00A131E3" w:rsidP="00A131E3">
      <w:pPr>
        <w:pStyle w:val="ListParagraph"/>
        <w:rPr>
          <w:rFonts w:ascii="Times New Roman" w:hAnsi="Times New Roman" w:cs="Times New Roman"/>
          <w:sz w:val="24"/>
          <w:szCs w:val="24"/>
          <w:u w:val="single"/>
        </w:rPr>
      </w:pPr>
      <w:r w:rsidRPr="00110564">
        <w:rPr>
          <w:rFonts w:ascii="Times New Roman" w:hAnsi="Times New Roman" w:cs="Times New Roman"/>
          <w:sz w:val="24"/>
          <w:szCs w:val="24"/>
          <w:u w:val="single"/>
        </w:rPr>
        <w:t>Temporary Assignment Court Reporter Services</w:t>
      </w:r>
    </w:p>
    <w:p w:rsidR="00A131E3" w:rsidRDefault="00A131E3" w:rsidP="00A131E3">
      <w:pPr>
        <w:pStyle w:val="ListParagraph"/>
        <w:rPr>
          <w:rFonts w:ascii="Times New Roman" w:hAnsi="Times New Roman" w:cs="Times New Roman"/>
          <w:sz w:val="24"/>
          <w:szCs w:val="24"/>
        </w:rPr>
      </w:pPr>
      <w:r w:rsidRPr="00110564">
        <w:rPr>
          <w:rFonts w:ascii="Times New Roman" w:hAnsi="Times New Roman" w:cs="Times New Roman"/>
          <w:sz w:val="24"/>
          <w:szCs w:val="24"/>
        </w:rPr>
        <w:t xml:space="preserve">Coverage for employee court reporter absences or vacancies has historically been provided by independent Pro Tempore Court Reporters. However, recent amendments to the California Labor Code establish a new Business-to-Business Contracting Relationship model for hiring court reporters to provide temporary assignment coverage.  </w:t>
      </w:r>
    </w:p>
    <w:p w:rsidR="00A131E3" w:rsidRPr="00841C86" w:rsidRDefault="00A131E3" w:rsidP="00A131E3">
      <w:pPr>
        <w:pStyle w:val="ListParagraph"/>
        <w:rPr>
          <w:rFonts w:ascii="Times New Roman" w:hAnsi="Times New Roman" w:cs="Times New Roman"/>
          <w:sz w:val="24"/>
          <w:szCs w:val="24"/>
        </w:rPr>
      </w:pPr>
    </w:p>
    <w:p w:rsidR="00A131E3" w:rsidRPr="007B605C" w:rsidRDefault="00A131E3" w:rsidP="00A131E3">
      <w:pPr>
        <w:pStyle w:val="ListParagraph"/>
        <w:numPr>
          <w:ilvl w:val="0"/>
          <w:numId w:val="1"/>
        </w:numPr>
        <w:rPr>
          <w:rFonts w:ascii="Times New Roman" w:hAnsi="Times New Roman" w:cs="Times New Roman"/>
          <w:b/>
          <w:sz w:val="24"/>
          <w:szCs w:val="24"/>
        </w:rPr>
      </w:pPr>
      <w:r w:rsidRPr="007B605C">
        <w:rPr>
          <w:rFonts w:ascii="Times New Roman" w:hAnsi="Times New Roman" w:cs="Times New Roman"/>
          <w:b/>
          <w:sz w:val="24"/>
          <w:szCs w:val="24"/>
        </w:rPr>
        <w:lastRenderedPageBreak/>
        <w:t xml:space="preserve">DESCRIPTION OF </w:t>
      </w:r>
      <w:r>
        <w:rPr>
          <w:rFonts w:ascii="Times New Roman" w:hAnsi="Times New Roman" w:cs="Times New Roman"/>
          <w:b/>
          <w:sz w:val="24"/>
          <w:szCs w:val="24"/>
        </w:rPr>
        <w:t xml:space="preserve">BUSINESS-TO-BUSINESS CONTRACTING RELATIONSHIP </w:t>
      </w:r>
      <w:r w:rsidRPr="007B605C">
        <w:rPr>
          <w:rFonts w:ascii="Times New Roman" w:hAnsi="Times New Roman" w:cs="Times New Roman"/>
          <w:b/>
          <w:sz w:val="24"/>
          <w:szCs w:val="24"/>
        </w:rPr>
        <w:t>SERVICES</w:t>
      </w:r>
      <w:r>
        <w:rPr>
          <w:rFonts w:ascii="Times New Roman" w:hAnsi="Times New Roman" w:cs="Times New Roman"/>
          <w:b/>
          <w:sz w:val="24"/>
          <w:szCs w:val="24"/>
        </w:rPr>
        <w:t xml:space="preserve"> SOUGHT </w:t>
      </w:r>
    </w:p>
    <w:p w:rsidR="00A131E3" w:rsidRPr="00692778" w:rsidRDefault="00A131E3" w:rsidP="00A131E3">
      <w:pPr>
        <w:pStyle w:val="ListParagraph"/>
        <w:widowControl w:val="0"/>
        <w:spacing w:after="200"/>
        <w:ind w:left="1080"/>
        <w:rPr>
          <w:rFonts w:ascii="Times New Roman" w:hAnsi="Times New Roman" w:cs="Times New Roman"/>
          <w:b/>
          <w:bCs/>
          <w:sz w:val="20"/>
          <w:szCs w:val="20"/>
        </w:rPr>
      </w:pPr>
    </w:p>
    <w:p w:rsidR="00A131E3" w:rsidRPr="00542A63" w:rsidRDefault="00A131E3" w:rsidP="00A131E3">
      <w:pPr>
        <w:pStyle w:val="ListParagraph"/>
        <w:widowControl w:val="0"/>
        <w:numPr>
          <w:ilvl w:val="1"/>
          <w:numId w:val="1"/>
        </w:numPr>
        <w:spacing w:after="200" w:line="276" w:lineRule="auto"/>
        <w:rPr>
          <w:rFonts w:ascii="Times New Roman" w:hAnsi="Times New Roman" w:cs="Times New Roman"/>
          <w:bCs/>
          <w:sz w:val="24"/>
          <w:szCs w:val="24"/>
        </w:rPr>
      </w:pPr>
      <w:r w:rsidRPr="00542A63">
        <w:rPr>
          <w:rFonts w:ascii="Times New Roman" w:hAnsi="Times New Roman" w:cs="Times New Roman"/>
          <w:bCs/>
          <w:sz w:val="24"/>
          <w:szCs w:val="24"/>
        </w:rPr>
        <w:t>C</w:t>
      </w:r>
      <w:r>
        <w:rPr>
          <w:rFonts w:ascii="Times New Roman" w:hAnsi="Times New Roman" w:cs="Times New Roman"/>
          <w:bCs/>
          <w:sz w:val="24"/>
          <w:szCs w:val="24"/>
        </w:rPr>
        <w:t xml:space="preserve">ART SERVICES: </w:t>
      </w:r>
      <w:bookmarkStart w:id="1" w:name="_Hlk63240840"/>
      <w:r>
        <w:rPr>
          <w:rFonts w:ascii="Times New Roman" w:hAnsi="Times New Roman" w:cs="Times New Roman"/>
          <w:bCs/>
          <w:sz w:val="24"/>
          <w:szCs w:val="24"/>
        </w:rPr>
        <w:t xml:space="preserve">Business Service Provider </w:t>
      </w:r>
      <w:bookmarkEnd w:id="1"/>
      <w:r w:rsidRPr="00542A63">
        <w:rPr>
          <w:rFonts w:ascii="Times New Roman" w:hAnsi="Times New Roman" w:cs="Times New Roman"/>
          <w:bCs/>
          <w:sz w:val="24"/>
          <w:szCs w:val="24"/>
        </w:rPr>
        <w:t xml:space="preserve">will provide word-for-word speech-to-text interpreting service (real-time translation services) or Communication Access </w:t>
      </w:r>
      <w:proofErr w:type="spellStart"/>
      <w:r w:rsidRPr="00542A63">
        <w:rPr>
          <w:rFonts w:ascii="Times New Roman" w:hAnsi="Times New Roman" w:cs="Times New Roman"/>
          <w:bCs/>
          <w:sz w:val="24"/>
          <w:szCs w:val="24"/>
        </w:rPr>
        <w:t>Realtime</w:t>
      </w:r>
      <w:proofErr w:type="spellEnd"/>
      <w:r w:rsidRPr="00542A63">
        <w:rPr>
          <w:rFonts w:ascii="Times New Roman" w:hAnsi="Times New Roman" w:cs="Times New Roman"/>
          <w:bCs/>
          <w:sz w:val="24"/>
          <w:szCs w:val="24"/>
        </w:rPr>
        <w:t xml:space="preserve"> Translation Services (CART services) for the Court. </w:t>
      </w:r>
      <w:r>
        <w:rPr>
          <w:rFonts w:ascii="Times New Roman" w:hAnsi="Times New Roman" w:cs="Times New Roman"/>
          <w:bCs/>
          <w:sz w:val="24"/>
          <w:szCs w:val="24"/>
        </w:rPr>
        <w:t>Business Service Provider will perform services</w:t>
      </w:r>
      <w:r w:rsidRPr="00542A63">
        <w:rPr>
          <w:rFonts w:ascii="Times New Roman" w:hAnsi="Times New Roman" w:cs="Times New Roman"/>
          <w:bCs/>
          <w:sz w:val="24"/>
          <w:szCs w:val="24"/>
        </w:rPr>
        <w:t xml:space="preserve"> similar to that of a Court Interpreter/Translator in provi</w:t>
      </w:r>
      <w:r>
        <w:rPr>
          <w:rFonts w:ascii="Times New Roman" w:hAnsi="Times New Roman" w:cs="Times New Roman"/>
          <w:bCs/>
          <w:sz w:val="24"/>
          <w:szCs w:val="24"/>
        </w:rPr>
        <w:t>ding services directly to person(s) requiring real-time translation</w:t>
      </w:r>
      <w:r w:rsidRPr="00542A63">
        <w:rPr>
          <w:rFonts w:ascii="Times New Roman" w:hAnsi="Times New Roman" w:cs="Times New Roman"/>
          <w:bCs/>
          <w:sz w:val="24"/>
          <w:szCs w:val="24"/>
        </w:rPr>
        <w:t xml:space="preserve">.   </w:t>
      </w:r>
    </w:p>
    <w:p w:rsidR="00A131E3" w:rsidRPr="00542A63" w:rsidRDefault="00A131E3" w:rsidP="00A131E3">
      <w:pPr>
        <w:pStyle w:val="ListParagraph"/>
        <w:widowControl w:val="0"/>
        <w:spacing w:after="200"/>
        <w:ind w:left="1224"/>
        <w:rPr>
          <w:rFonts w:ascii="Times New Roman" w:hAnsi="Times New Roman" w:cs="Times New Roman"/>
          <w:b/>
          <w:bCs/>
          <w:sz w:val="24"/>
          <w:szCs w:val="24"/>
        </w:rPr>
      </w:pPr>
    </w:p>
    <w:p w:rsidR="00A131E3" w:rsidRDefault="00A131E3" w:rsidP="00A131E3">
      <w:pPr>
        <w:pStyle w:val="ListParagraph"/>
        <w:widowControl w:val="0"/>
        <w:numPr>
          <w:ilvl w:val="1"/>
          <w:numId w:val="1"/>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TEMPORARY </w:t>
      </w:r>
      <w:r w:rsidRPr="007B4EB1">
        <w:rPr>
          <w:rFonts w:ascii="Times New Roman" w:hAnsi="Times New Roman" w:cs="Times New Roman"/>
          <w:bCs/>
          <w:sz w:val="24"/>
          <w:szCs w:val="24"/>
        </w:rPr>
        <w:t xml:space="preserve">ASSIGNMENT </w:t>
      </w:r>
      <w:r>
        <w:rPr>
          <w:rFonts w:ascii="Times New Roman" w:hAnsi="Times New Roman" w:cs="Times New Roman"/>
          <w:bCs/>
          <w:sz w:val="24"/>
          <w:szCs w:val="24"/>
        </w:rPr>
        <w:t>COURT REPORTER SERVICES</w:t>
      </w:r>
      <w:r w:rsidRPr="007B4EB1">
        <w:rPr>
          <w:rFonts w:ascii="Times New Roman" w:hAnsi="Times New Roman" w:cs="Times New Roman"/>
          <w:bCs/>
          <w:sz w:val="24"/>
          <w:szCs w:val="24"/>
        </w:rPr>
        <w:t>:</w:t>
      </w:r>
      <w:r>
        <w:rPr>
          <w:rFonts w:ascii="Times New Roman" w:hAnsi="Times New Roman" w:cs="Times New Roman"/>
          <w:bCs/>
          <w:sz w:val="24"/>
          <w:szCs w:val="24"/>
        </w:rPr>
        <w:t xml:space="preserve"> </w:t>
      </w:r>
      <w:r w:rsidRPr="00CE6B59">
        <w:rPr>
          <w:rFonts w:ascii="Times New Roman" w:hAnsi="Times New Roman" w:cs="Times New Roman"/>
          <w:bCs/>
          <w:sz w:val="24"/>
          <w:szCs w:val="24"/>
        </w:rPr>
        <w:t xml:space="preserve">Business Service Provider </w:t>
      </w:r>
      <w:r>
        <w:rPr>
          <w:rFonts w:ascii="Times New Roman" w:hAnsi="Times New Roman" w:cs="Times New Roman"/>
          <w:bCs/>
          <w:sz w:val="24"/>
          <w:szCs w:val="24"/>
        </w:rPr>
        <w:t xml:space="preserve">will attend court sessions and make verbatim stenographic records of the proceedings using stenographic equipment, computer aided transcription equipment and possible real time software. </w:t>
      </w:r>
      <w:r w:rsidRPr="00CE6B59">
        <w:rPr>
          <w:rFonts w:ascii="Times New Roman" w:hAnsi="Times New Roman" w:cs="Times New Roman"/>
          <w:bCs/>
          <w:sz w:val="24"/>
          <w:szCs w:val="24"/>
        </w:rPr>
        <w:t xml:space="preserve">Business Service Provider </w:t>
      </w:r>
      <w:r>
        <w:rPr>
          <w:rFonts w:ascii="Times New Roman" w:hAnsi="Times New Roman" w:cs="Times New Roman"/>
          <w:bCs/>
          <w:sz w:val="24"/>
          <w:szCs w:val="24"/>
        </w:rPr>
        <w:t>will provide immediate read back of all or portions of the record upon request; review, certify and file printed transcripts of court proceedings and provide daily transcripts as needed; receive and process transcript requests; estimate cost of transcripts; and maintain a variety of paper or and/or electronic files.</w:t>
      </w:r>
    </w:p>
    <w:p w:rsidR="00A131E3" w:rsidRPr="004B55CB" w:rsidRDefault="00A131E3" w:rsidP="00A131E3">
      <w:pPr>
        <w:pStyle w:val="ListParagraph"/>
        <w:rPr>
          <w:rFonts w:ascii="Times New Roman" w:hAnsi="Times New Roman" w:cs="Times New Roman"/>
          <w:bCs/>
          <w:sz w:val="24"/>
          <w:szCs w:val="24"/>
        </w:rPr>
      </w:pPr>
    </w:p>
    <w:p w:rsidR="00A131E3" w:rsidRPr="004B55CB" w:rsidRDefault="00A131E3" w:rsidP="00A131E3">
      <w:pPr>
        <w:pStyle w:val="ListParagraph"/>
        <w:widowControl w:val="0"/>
        <w:numPr>
          <w:ilvl w:val="1"/>
          <w:numId w:val="1"/>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Consistent with the nature of the work, daily hours of service required by the Business Service Provider may vary. Consequently, t</w:t>
      </w:r>
      <w:r w:rsidRPr="004B55CB">
        <w:rPr>
          <w:rFonts w:ascii="Times New Roman" w:hAnsi="Times New Roman" w:cs="Times New Roman"/>
          <w:bCs/>
          <w:sz w:val="24"/>
          <w:szCs w:val="24"/>
        </w:rPr>
        <w:t xml:space="preserve">he Court </w:t>
      </w:r>
      <w:r>
        <w:rPr>
          <w:rFonts w:ascii="Times New Roman" w:hAnsi="Times New Roman" w:cs="Times New Roman"/>
          <w:bCs/>
          <w:sz w:val="24"/>
          <w:szCs w:val="24"/>
        </w:rPr>
        <w:t xml:space="preserve">typically cannot </w:t>
      </w:r>
      <w:r w:rsidRPr="004B55CB">
        <w:rPr>
          <w:rFonts w:ascii="Times New Roman" w:hAnsi="Times New Roman" w:cs="Times New Roman"/>
          <w:bCs/>
          <w:sz w:val="24"/>
          <w:szCs w:val="24"/>
        </w:rPr>
        <w:t xml:space="preserve">guarantee </w:t>
      </w:r>
      <w:r>
        <w:rPr>
          <w:rFonts w:ascii="Times New Roman" w:hAnsi="Times New Roman" w:cs="Times New Roman"/>
          <w:bCs/>
          <w:sz w:val="24"/>
          <w:szCs w:val="24"/>
        </w:rPr>
        <w:t xml:space="preserve">a daily </w:t>
      </w:r>
      <w:r w:rsidRPr="004B55CB">
        <w:rPr>
          <w:rFonts w:ascii="Times New Roman" w:hAnsi="Times New Roman" w:cs="Times New Roman"/>
          <w:bCs/>
          <w:sz w:val="24"/>
          <w:szCs w:val="24"/>
        </w:rPr>
        <w:t xml:space="preserve">minimum or maximum amount of service hours to </w:t>
      </w:r>
      <w:r>
        <w:rPr>
          <w:rFonts w:ascii="Times New Roman" w:hAnsi="Times New Roman" w:cs="Times New Roman"/>
          <w:bCs/>
          <w:sz w:val="24"/>
          <w:szCs w:val="24"/>
        </w:rPr>
        <w:t>be performed under a Business-to-Business Contracting Relationship. However, the Court invites Potential Business Service Providers to submit feedback and information relevant to establishing a Business-to-Business Contracting Relationship for CART services and/or Temporary Assignment Court Reporter Services</w:t>
      </w:r>
      <w:r w:rsidRPr="004B55CB">
        <w:rPr>
          <w:rFonts w:ascii="Times New Roman" w:hAnsi="Times New Roman" w:cs="Times New Roman"/>
          <w:bCs/>
          <w:sz w:val="24"/>
          <w:szCs w:val="24"/>
        </w:rPr>
        <w:t xml:space="preserve">. </w:t>
      </w:r>
    </w:p>
    <w:p w:rsidR="00A131E3" w:rsidRPr="004B55CB" w:rsidRDefault="00A131E3" w:rsidP="00A131E3">
      <w:pPr>
        <w:pStyle w:val="ListParagraph"/>
        <w:rPr>
          <w:rFonts w:ascii="Times New Roman" w:hAnsi="Times New Roman" w:cs="Times New Roman"/>
          <w:sz w:val="24"/>
          <w:szCs w:val="24"/>
        </w:rPr>
      </w:pPr>
    </w:p>
    <w:p w:rsidR="00A131E3" w:rsidRPr="00703457" w:rsidRDefault="00A131E3" w:rsidP="00A131E3">
      <w:pPr>
        <w:pStyle w:val="ListParagraph"/>
        <w:widowControl w:val="0"/>
        <w:numPr>
          <w:ilvl w:val="1"/>
          <w:numId w:val="1"/>
        </w:numPr>
        <w:spacing w:after="200" w:line="276" w:lineRule="auto"/>
        <w:rPr>
          <w:rFonts w:ascii="Times New Roman" w:hAnsi="Times New Roman" w:cs="Times New Roman"/>
          <w:b/>
          <w:bCs/>
          <w:sz w:val="24"/>
          <w:szCs w:val="24"/>
        </w:rPr>
      </w:pPr>
      <w:r w:rsidRPr="00703457">
        <w:rPr>
          <w:rFonts w:ascii="Times New Roman" w:hAnsi="Times New Roman" w:cs="Times New Roman"/>
          <w:sz w:val="24"/>
          <w:szCs w:val="24"/>
        </w:rPr>
        <w:t>Services provided under a Business-to-Business Contracting Relationship will be governed by a written contract executed by the Business Service Provider and the Court.</w:t>
      </w:r>
      <w:r>
        <w:rPr>
          <w:rFonts w:ascii="Times New Roman" w:hAnsi="Times New Roman" w:cs="Times New Roman"/>
          <w:sz w:val="24"/>
          <w:szCs w:val="24"/>
        </w:rPr>
        <w:t xml:space="preserve"> </w:t>
      </w:r>
      <w:r>
        <w:rPr>
          <w:rFonts w:ascii="Times New Roman" w:hAnsi="Times New Roman" w:cs="Times New Roman"/>
          <w:bCs/>
          <w:sz w:val="24"/>
          <w:szCs w:val="24"/>
        </w:rPr>
        <w:t>T</w:t>
      </w:r>
      <w:r w:rsidRPr="00703457">
        <w:rPr>
          <w:rFonts w:ascii="Times New Roman" w:hAnsi="Times New Roman" w:cs="Times New Roman"/>
          <w:bCs/>
          <w:sz w:val="24"/>
          <w:szCs w:val="24"/>
        </w:rPr>
        <w:t xml:space="preserve">he Court invites Potential Business Service Providers to </w:t>
      </w:r>
      <w:r>
        <w:rPr>
          <w:rFonts w:ascii="Times New Roman" w:hAnsi="Times New Roman" w:cs="Times New Roman"/>
          <w:bCs/>
          <w:sz w:val="24"/>
          <w:szCs w:val="24"/>
        </w:rPr>
        <w:t>submit feedback</w:t>
      </w:r>
      <w:r w:rsidRPr="00703457">
        <w:rPr>
          <w:rFonts w:ascii="Times New Roman" w:hAnsi="Times New Roman" w:cs="Times New Roman"/>
          <w:bCs/>
          <w:sz w:val="24"/>
          <w:szCs w:val="24"/>
        </w:rPr>
        <w:t xml:space="preserve"> and information relevant to establishing </w:t>
      </w:r>
      <w:r>
        <w:rPr>
          <w:rFonts w:ascii="Times New Roman" w:hAnsi="Times New Roman" w:cs="Times New Roman"/>
          <w:bCs/>
          <w:sz w:val="24"/>
          <w:szCs w:val="24"/>
        </w:rPr>
        <w:t xml:space="preserve">the terms and conditions of </w:t>
      </w:r>
      <w:r w:rsidRPr="00703457">
        <w:rPr>
          <w:rFonts w:ascii="Times New Roman" w:hAnsi="Times New Roman" w:cs="Times New Roman"/>
          <w:bCs/>
          <w:sz w:val="24"/>
          <w:szCs w:val="24"/>
        </w:rPr>
        <w:t>a Business-to-Business Contracting Relationship for CART services and/or Temporary Assignment Court Reporter Services</w:t>
      </w:r>
      <w:r>
        <w:rPr>
          <w:rFonts w:ascii="Times New Roman" w:hAnsi="Times New Roman" w:cs="Times New Roman"/>
          <w:bCs/>
          <w:sz w:val="24"/>
          <w:szCs w:val="24"/>
        </w:rPr>
        <w:t>.</w:t>
      </w:r>
      <w:r w:rsidRPr="00703457">
        <w:rPr>
          <w:rFonts w:ascii="Times New Roman" w:hAnsi="Times New Roman" w:cs="Times New Roman"/>
          <w:sz w:val="24"/>
          <w:szCs w:val="24"/>
        </w:rPr>
        <w:t xml:space="preserve"> </w:t>
      </w:r>
    </w:p>
    <w:p w:rsidR="00A131E3" w:rsidRPr="00DC5E1A" w:rsidRDefault="00A131E3" w:rsidP="00A131E3">
      <w:pPr>
        <w:pStyle w:val="ListParagraph"/>
        <w:widowControl w:val="0"/>
        <w:spacing w:line="276" w:lineRule="auto"/>
        <w:ind w:left="1440"/>
        <w:rPr>
          <w:sz w:val="24"/>
          <w:szCs w:val="24"/>
        </w:rPr>
      </w:pPr>
    </w:p>
    <w:p w:rsidR="00A131E3" w:rsidRPr="00110564" w:rsidRDefault="00A131E3" w:rsidP="00A131E3">
      <w:pPr>
        <w:pStyle w:val="ListParagraph"/>
        <w:widowControl w:val="0"/>
        <w:numPr>
          <w:ilvl w:val="1"/>
          <w:numId w:val="1"/>
        </w:numPr>
        <w:spacing w:line="276" w:lineRule="auto"/>
        <w:rPr>
          <w:sz w:val="24"/>
          <w:szCs w:val="24"/>
        </w:rPr>
      </w:pPr>
      <w:r w:rsidRPr="00110564">
        <w:rPr>
          <w:rFonts w:ascii="Times New Roman" w:hAnsi="Times New Roman" w:cs="Times New Roman"/>
          <w:sz w:val="24"/>
          <w:szCs w:val="24"/>
        </w:rPr>
        <w:t xml:space="preserve">Consistent with the time-sensitive nature of the services sought, Business Service Providers may be assigned to perform services for a variety of proceedings and in any courtroom in the courthouse(s) where Business Service Provider has agreed to provide services. Remote appearances may be possible for CART services if the appropriate technology is available and the Court and the Business Service Provider agree that services may be provided remotely. </w:t>
      </w:r>
    </w:p>
    <w:p w:rsidR="00A131E3" w:rsidRPr="00542A63" w:rsidRDefault="00A131E3" w:rsidP="00A131E3">
      <w:pPr>
        <w:pStyle w:val="ListParagraph"/>
        <w:rPr>
          <w:rFonts w:ascii="Times New Roman" w:hAnsi="Times New Roman" w:cs="Times New Roman"/>
          <w:b/>
          <w:bCs/>
          <w:color w:val="0070C0"/>
          <w:sz w:val="24"/>
          <w:szCs w:val="24"/>
        </w:rPr>
      </w:pPr>
    </w:p>
    <w:p w:rsidR="00A131E3" w:rsidRPr="00D62DB0" w:rsidRDefault="00A131E3" w:rsidP="00A131E3">
      <w:pPr>
        <w:pStyle w:val="ListParagraph"/>
        <w:widowControl w:val="0"/>
        <w:numPr>
          <w:ilvl w:val="1"/>
          <w:numId w:val="1"/>
        </w:numPr>
        <w:spacing w:after="200" w:line="276" w:lineRule="auto"/>
        <w:rPr>
          <w:rFonts w:ascii="Times New Roman" w:hAnsi="Times New Roman" w:cs="Times New Roman"/>
          <w:bCs/>
          <w:sz w:val="24"/>
          <w:szCs w:val="24"/>
        </w:rPr>
      </w:pPr>
      <w:r>
        <w:rPr>
          <w:rFonts w:ascii="Times New Roman" w:hAnsi="Times New Roman" w:cs="Times New Roman"/>
          <w:b/>
          <w:bCs/>
          <w:sz w:val="24"/>
          <w:szCs w:val="24"/>
          <w:u w:val="single"/>
        </w:rPr>
        <w:lastRenderedPageBreak/>
        <w:t xml:space="preserve">License and </w:t>
      </w:r>
      <w:r w:rsidRPr="0054338A">
        <w:rPr>
          <w:rFonts w:ascii="Times New Roman" w:hAnsi="Times New Roman" w:cs="Times New Roman"/>
          <w:b/>
          <w:bCs/>
          <w:sz w:val="24"/>
          <w:szCs w:val="24"/>
          <w:u w:val="single"/>
        </w:rPr>
        <w:t>Certifications</w:t>
      </w:r>
      <w:r w:rsidRPr="00542A63">
        <w:rPr>
          <w:rFonts w:ascii="Times New Roman" w:hAnsi="Times New Roman" w:cs="Times New Roman"/>
          <w:b/>
          <w:bCs/>
          <w:sz w:val="24"/>
          <w:szCs w:val="24"/>
        </w:rPr>
        <w:t xml:space="preserve">. </w:t>
      </w:r>
      <w:r w:rsidRPr="00D62DB0">
        <w:rPr>
          <w:rFonts w:ascii="Times New Roman" w:hAnsi="Times New Roman" w:cs="Times New Roman"/>
          <w:bCs/>
          <w:sz w:val="24"/>
          <w:szCs w:val="24"/>
        </w:rPr>
        <w:t xml:space="preserve">Business Service Provider must be licensed by the California Court Reporters Board as a Certified Shorthand Reporter and must be in good standing throughout the Business-to-Business Contracting Relationship. To provide CART services, Business Service Provider must have at least one of the following certifications and must be in good standing throughout the Business-to-Business Contracting Relationship: Certified </w:t>
      </w:r>
      <w:proofErr w:type="spellStart"/>
      <w:r w:rsidRPr="00D62DB0">
        <w:rPr>
          <w:rFonts w:ascii="Times New Roman" w:hAnsi="Times New Roman" w:cs="Times New Roman"/>
          <w:bCs/>
          <w:sz w:val="24"/>
          <w:szCs w:val="24"/>
        </w:rPr>
        <w:t>Realtime</w:t>
      </w:r>
      <w:proofErr w:type="spellEnd"/>
      <w:r w:rsidRPr="00D62DB0">
        <w:rPr>
          <w:rFonts w:ascii="Times New Roman" w:hAnsi="Times New Roman" w:cs="Times New Roman"/>
          <w:bCs/>
          <w:sz w:val="24"/>
          <w:szCs w:val="24"/>
        </w:rPr>
        <w:t xml:space="preserve"> </w:t>
      </w:r>
      <w:proofErr w:type="spellStart"/>
      <w:r w:rsidRPr="00D62DB0">
        <w:rPr>
          <w:rFonts w:ascii="Times New Roman" w:hAnsi="Times New Roman" w:cs="Times New Roman"/>
          <w:bCs/>
          <w:sz w:val="24"/>
          <w:szCs w:val="24"/>
        </w:rPr>
        <w:t>Capitioner</w:t>
      </w:r>
      <w:proofErr w:type="spellEnd"/>
      <w:r w:rsidRPr="00D62DB0">
        <w:rPr>
          <w:rFonts w:ascii="Times New Roman" w:hAnsi="Times New Roman" w:cs="Times New Roman"/>
          <w:bCs/>
          <w:sz w:val="24"/>
          <w:szCs w:val="24"/>
        </w:rPr>
        <w:t xml:space="preserve"> (CRC), California CART Generalist (CCG), Certified </w:t>
      </w:r>
      <w:proofErr w:type="spellStart"/>
      <w:r w:rsidRPr="00D62DB0">
        <w:rPr>
          <w:rFonts w:ascii="Times New Roman" w:hAnsi="Times New Roman" w:cs="Times New Roman"/>
          <w:bCs/>
          <w:sz w:val="24"/>
          <w:szCs w:val="24"/>
        </w:rPr>
        <w:t>Realtime</w:t>
      </w:r>
      <w:proofErr w:type="spellEnd"/>
      <w:r w:rsidRPr="00D62DB0">
        <w:rPr>
          <w:rFonts w:ascii="Times New Roman" w:hAnsi="Times New Roman" w:cs="Times New Roman"/>
          <w:bCs/>
          <w:sz w:val="24"/>
          <w:szCs w:val="24"/>
        </w:rPr>
        <w:t xml:space="preserve"> Generalist (CRG), or a certified Shorthand Reporter license.</w:t>
      </w:r>
    </w:p>
    <w:p w:rsidR="00A131E3" w:rsidRPr="00D62DB0" w:rsidRDefault="00A131E3" w:rsidP="00A131E3">
      <w:pPr>
        <w:pStyle w:val="ListParagraph"/>
        <w:widowControl w:val="0"/>
        <w:spacing w:after="200" w:line="276" w:lineRule="auto"/>
        <w:ind w:left="1440"/>
        <w:rPr>
          <w:rFonts w:ascii="Times New Roman" w:hAnsi="Times New Roman" w:cs="Times New Roman"/>
          <w:bCs/>
          <w:sz w:val="24"/>
          <w:szCs w:val="24"/>
        </w:rPr>
      </w:pPr>
    </w:p>
    <w:p w:rsidR="00A131E3" w:rsidRDefault="00A131E3" w:rsidP="00A131E3">
      <w:pPr>
        <w:pStyle w:val="ListParagraph"/>
        <w:widowControl w:val="0"/>
        <w:numPr>
          <w:ilvl w:val="1"/>
          <w:numId w:val="1"/>
        </w:numPr>
        <w:spacing w:after="200" w:line="276" w:lineRule="auto"/>
        <w:rPr>
          <w:rFonts w:ascii="Times New Roman" w:hAnsi="Times New Roman" w:cs="Times New Roman"/>
          <w:bCs/>
          <w:sz w:val="24"/>
          <w:szCs w:val="24"/>
        </w:rPr>
      </w:pPr>
      <w:r w:rsidRPr="00D62DB0">
        <w:rPr>
          <w:rFonts w:ascii="Times New Roman" w:hAnsi="Times New Roman" w:cs="Times New Roman"/>
          <w:b/>
          <w:sz w:val="24"/>
          <w:szCs w:val="24"/>
          <w:u w:val="single"/>
        </w:rPr>
        <w:t>Business-to-Business Contracting Relationship Requirements</w:t>
      </w:r>
      <w:r w:rsidRPr="00D62DB0">
        <w:rPr>
          <w:rFonts w:ascii="Times New Roman" w:hAnsi="Times New Roman" w:cs="Times New Roman"/>
          <w:b/>
          <w:sz w:val="24"/>
          <w:szCs w:val="24"/>
        </w:rPr>
        <w:t xml:space="preserve">: </w:t>
      </w:r>
      <w:r w:rsidRPr="00D62DB0">
        <w:rPr>
          <w:rFonts w:ascii="Times New Roman" w:hAnsi="Times New Roman" w:cs="Times New Roman"/>
          <w:bCs/>
          <w:sz w:val="24"/>
          <w:szCs w:val="24"/>
        </w:rPr>
        <w:t>Business Service Providers must be sole proprietors or business entities formed as partnerships, limited liability companies, or corporations</w:t>
      </w:r>
      <w:r>
        <w:rPr>
          <w:rFonts w:ascii="Times New Roman" w:hAnsi="Times New Roman" w:cs="Times New Roman"/>
          <w:bCs/>
          <w:sz w:val="24"/>
          <w:szCs w:val="24"/>
        </w:rPr>
        <w:t>, and remain so while providing services</w:t>
      </w:r>
      <w:r w:rsidRPr="00D62DB0">
        <w:rPr>
          <w:rFonts w:ascii="Times New Roman" w:hAnsi="Times New Roman" w:cs="Times New Roman"/>
          <w:bCs/>
          <w:sz w:val="24"/>
          <w:szCs w:val="24"/>
        </w:rPr>
        <w:t>.</w:t>
      </w:r>
    </w:p>
    <w:p w:rsidR="00A131E3" w:rsidRPr="00732EDF" w:rsidRDefault="00A131E3" w:rsidP="00A131E3">
      <w:pPr>
        <w:pStyle w:val="ListParagraph"/>
        <w:rPr>
          <w:rFonts w:ascii="Times New Roman" w:hAnsi="Times New Roman" w:cs="Times New Roman"/>
          <w:b/>
          <w:sz w:val="24"/>
          <w:szCs w:val="24"/>
          <w:u w:val="single"/>
        </w:rPr>
      </w:pPr>
    </w:p>
    <w:p w:rsidR="00A131E3" w:rsidRPr="00732EDF" w:rsidRDefault="00A131E3" w:rsidP="00A131E3">
      <w:pPr>
        <w:pStyle w:val="ListParagraph"/>
        <w:widowControl w:val="0"/>
        <w:numPr>
          <w:ilvl w:val="1"/>
          <w:numId w:val="1"/>
        </w:numPr>
        <w:spacing w:after="200" w:line="276" w:lineRule="auto"/>
        <w:rPr>
          <w:rFonts w:ascii="Times New Roman" w:hAnsi="Times New Roman" w:cs="Times New Roman"/>
          <w:bCs/>
          <w:sz w:val="24"/>
          <w:szCs w:val="24"/>
        </w:rPr>
      </w:pPr>
      <w:r w:rsidRPr="00D62DB0">
        <w:rPr>
          <w:rFonts w:ascii="Times New Roman" w:hAnsi="Times New Roman" w:cs="Times New Roman"/>
          <w:b/>
          <w:sz w:val="24"/>
          <w:szCs w:val="24"/>
          <w:u w:val="single"/>
        </w:rPr>
        <w:t>Work Product</w:t>
      </w:r>
      <w:r w:rsidRPr="00D62DB0">
        <w:rPr>
          <w:rFonts w:ascii="Times New Roman" w:hAnsi="Times New Roman" w:cs="Times New Roman"/>
          <w:b/>
          <w:sz w:val="24"/>
          <w:szCs w:val="24"/>
        </w:rPr>
        <w:t xml:space="preserve">. </w:t>
      </w:r>
      <w:r>
        <w:rPr>
          <w:rFonts w:ascii="Times New Roman" w:hAnsi="Times New Roman" w:cs="Times New Roman"/>
          <w:sz w:val="24"/>
          <w:szCs w:val="24"/>
        </w:rPr>
        <w:t>Business Service Provider</w:t>
      </w:r>
      <w:r w:rsidRPr="00D62DB0">
        <w:rPr>
          <w:rFonts w:ascii="Times New Roman" w:hAnsi="Times New Roman" w:cs="Times New Roman"/>
          <w:sz w:val="24"/>
          <w:szCs w:val="24"/>
        </w:rPr>
        <w:t xml:space="preserve"> must submit the Per Diem Claim Form to the hiring party at the end of their assignment. </w:t>
      </w:r>
      <w:r>
        <w:rPr>
          <w:rFonts w:ascii="Times New Roman" w:hAnsi="Times New Roman" w:cs="Times New Roman"/>
          <w:sz w:val="24"/>
          <w:szCs w:val="24"/>
        </w:rPr>
        <w:t>Business Service Provider</w:t>
      </w:r>
      <w:r w:rsidRPr="00D62DB0">
        <w:rPr>
          <w:rFonts w:ascii="Times New Roman" w:hAnsi="Times New Roman" w:cs="Times New Roman"/>
          <w:sz w:val="24"/>
          <w:szCs w:val="24"/>
        </w:rPr>
        <w:t>s providing assignment coverage may also be required to provide a transcript, depending upon the nature of the hearing and order of the Court.</w:t>
      </w:r>
    </w:p>
    <w:p w:rsidR="00A131E3" w:rsidRPr="00732EDF" w:rsidRDefault="00A131E3" w:rsidP="00A131E3">
      <w:pPr>
        <w:pStyle w:val="ListParagraph"/>
        <w:rPr>
          <w:rFonts w:ascii="Times New Roman" w:hAnsi="Times New Roman" w:cs="Times New Roman"/>
          <w:bCs/>
          <w:sz w:val="24"/>
          <w:szCs w:val="24"/>
        </w:rPr>
      </w:pPr>
    </w:p>
    <w:p w:rsidR="00A131E3" w:rsidRPr="00684F25" w:rsidRDefault="00A131E3" w:rsidP="00A131E3">
      <w:pPr>
        <w:pStyle w:val="ListParagraph"/>
        <w:widowControl w:val="0"/>
        <w:numPr>
          <w:ilvl w:val="1"/>
          <w:numId w:val="1"/>
        </w:numPr>
        <w:spacing w:after="200" w:line="276" w:lineRule="auto"/>
        <w:rPr>
          <w:rFonts w:ascii="Times New Roman" w:hAnsi="Times New Roman" w:cs="Times New Roman"/>
          <w:sz w:val="24"/>
          <w:szCs w:val="24"/>
        </w:rPr>
      </w:pPr>
      <w:r w:rsidRPr="00D62DB0">
        <w:rPr>
          <w:rFonts w:ascii="Times New Roman" w:hAnsi="Times New Roman" w:cs="Times New Roman"/>
          <w:b/>
          <w:sz w:val="24"/>
          <w:szCs w:val="24"/>
          <w:u w:val="single"/>
        </w:rPr>
        <w:t>Equipment and Supplies</w:t>
      </w:r>
      <w:r w:rsidRPr="00D62DB0">
        <w:rPr>
          <w:rFonts w:ascii="Times New Roman" w:hAnsi="Times New Roman" w:cs="Times New Roman"/>
          <w:b/>
          <w:sz w:val="24"/>
          <w:szCs w:val="24"/>
        </w:rPr>
        <w:t xml:space="preserve">. </w:t>
      </w:r>
      <w:r w:rsidRPr="00D62DB0">
        <w:rPr>
          <w:rFonts w:ascii="Times New Roman" w:hAnsi="Times New Roman" w:cs="Times New Roman"/>
          <w:sz w:val="24"/>
          <w:szCs w:val="24"/>
        </w:rPr>
        <w:t xml:space="preserve"> </w:t>
      </w:r>
      <w:r w:rsidRPr="00D62DB0">
        <w:rPr>
          <w:rFonts w:ascii="Times New Roman" w:hAnsi="Times New Roman" w:cs="Times New Roman"/>
          <w:bCs/>
          <w:sz w:val="24"/>
          <w:szCs w:val="24"/>
        </w:rPr>
        <w:t xml:space="preserve">Business Service Provider </w:t>
      </w:r>
      <w:r w:rsidRPr="00684F25">
        <w:rPr>
          <w:rFonts w:ascii="Times New Roman" w:hAnsi="Times New Roman" w:cs="Times New Roman"/>
          <w:sz w:val="24"/>
          <w:szCs w:val="24"/>
        </w:rPr>
        <w:t xml:space="preserve">is responsible for purchasing, maintaining, and securing of all equipment and supplies needed to perform contracted services. </w:t>
      </w:r>
    </w:p>
    <w:p w:rsidR="00A131E3" w:rsidRPr="00D62DB0" w:rsidRDefault="00A131E3" w:rsidP="00A131E3">
      <w:pPr>
        <w:pStyle w:val="ListParagraph"/>
        <w:rPr>
          <w:rFonts w:ascii="Times New Roman" w:hAnsi="Times New Roman" w:cs="Times New Roman"/>
          <w:sz w:val="24"/>
          <w:szCs w:val="24"/>
        </w:rPr>
      </w:pPr>
    </w:p>
    <w:p w:rsidR="00A131E3" w:rsidRPr="00862F34" w:rsidRDefault="00A131E3" w:rsidP="00A131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INFORMATION REQUESTED</w:t>
      </w:r>
    </w:p>
    <w:p w:rsidR="00A131E3" w:rsidRDefault="00A131E3" w:rsidP="00A131E3">
      <w:pPr>
        <w:pStyle w:val="ListParagraph"/>
        <w:rPr>
          <w:rFonts w:ascii="Times New Roman" w:hAnsi="Times New Roman" w:cs="Times New Roman"/>
          <w:sz w:val="24"/>
          <w:szCs w:val="24"/>
        </w:rPr>
      </w:pPr>
    </w:p>
    <w:p w:rsidR="00A131E3" w:rsidRPr="00684F25" w:rsidRDefault="00A131E3" w:rsidP="00A131E3">
      <w:pPr>
        <w:pStyle w:val="ListParagraph"/>
        <w:rPr>
          <w:rFonts w:ascii="Times New Roman" w:hAnsi="Times New Roman" w:cs="Times New Roman"/>
          <w:sz w:val="24"/>
          <w:szCs w:val="24"/>
        </w:rPr>
      </w:pPr>
      <w:r>
        <w:rPr>
          <w:rFonts w:ascii="Times New Roman" w:hAnsi="Times New Roman" w:cs="Times New Roman"/>
          <w:sz w:val="24"/>
          <w:szCs w:val="24"/>
        </w:rPr>
        <w:t>I</w:t>
      </w:r>
      <w:r w:rsidRPr="00684F25">
        <w:rPr>
          <w:rFonts w:ascii="Times New Roman" w:hAnsi="Times New Roman" w:cs="Times New Roman"/>
          <w:sz w:val="24"/>
          <w:szCs w:val="24"/>
        </w:rPr>
        <w:t xml:space="preserve">nformation relevant to establishing a Business-to-Business Contracting Relationship </w:t>
      </w:r>
      <w:r>
        <w:rPr>
          <w:rFonts w:ascii="Times New Roman" w:hAnsi="Times New Roman" w:cs="Times New Roman"/>
          <w:sz w:val="24"/>
          <w:szCs w:val="24"/>
        </w:rPr>
        <w:t xml:space="preserve">with a Business Service Provider </w:t>
      </w:r>
      <w:r w:rsidRPr="00684F25">
        <w:rPr>
          <w:rFonts w:ascii="Times New Roman" w:hAnsi="Times New Roman" w:cs="Times New Roman"/>
          <w:sz w:val="24"/>
          <w:szCs w:val="24"/>
        </w:rPr>
        <w:t>for</w:t>
      </w:r>
      <w:r>
        <w:rPr>
          <w:rFonts w:ascii="Times New Roman" w:hAnsi="Times New Roman" w:cs="Times New Roman"/>
          <w:sz w:val="24"/>
          <w:szCs w:val="24"/>
        </w:rPr>
        <w:t xml:space="preserve"> </w:t>
      </w:r>
      <w:r w:rsidRPr="00684F25">
        <w:rPr>
          <w:rFonts w:ascii="Times New Roman" w:hAnsi="Times New Roman" w:cs="Times New Roman"/>
          <w:sz w:val="24"/>
          <w:szCs w:val="24"/>
        </w:rPr>
        <w:t xml:space="preserve">CART services and </w:t>
      </w:r>
      <w:r>
        <w:rPr>
          <w:rFonts w:ascii="Times New Roman" w:hAnsi="Times New Roman" w:cs="Times New Roman"/>
          <w:sz w:val="24"/>
          <w:szCs w:val="24"/>
        </w:rPr>
        <w:t>T</w:t>
      </w:r>
      <w:r w:rsidRPr="00684F25">
        <w:rPr>
          <w:rFonts w:ascii="Times New Roman" w:hAnsi="Times New Roman" w:cs="Times New Roman"/>
          <w:sz w:val="24"/>
          <w:szCs w:val="24"/>
        </w:rPr>
        <w:t xml:space="preserve">emporary </w:t>
      </w:r>
      <w:r>
        <w:rPr>
          <w:rFonts w:ascii="Times New Roman" w:hAnsi="Times New Roman" w:cs="Times New Roman"/>
          <w:sz w:val="24"/>
          <w:szCs w:val="24"/>
        </w:rPr>
        <w:t>A</w:t>
      </w:r>
      <w:r w:rsidRPr="00684F25">
        <w:rPr>
          <w:rFonts w:ascii="Times New Roman" w:hAnsi="Times New Roman" w:cs="Times New Roman"/>
          <w:sz w:val="24"/>
          <w:szCs w:val="24"/>
        </w:rPr>
        <w:t xml:space="preserve">ssignment </w:t>
      </w:r>
      <w:r>
        <w:rPr>
          <w:rFonts w:ascii="Times New Roman" w:hAnsi="Times New Roman" w:cs="Times New Roman"/>
          <w:sz w:val="24"/>
          <w:szCs w:val="24"/>
        </w:rPr>
        <w:t>C</w:t>
      </w:r>
      <w:r w:rsidRPr="00684F25">
        <w:rPr>
          <w:rFonts w:ascii="Times New Roman" w:hAnsi="Times New Roman" w:cs="Times New Roman"/>
          <w:sz w:val="24"/>
          <w:szCs w:val="24"/>
        </w:rPr>
        <w:t xml:space="preserve">ourt </w:t>
      </w:r>
      <w:r>
        <w:rPr>
          <w:rFonts w:ascii="Times New Roman" w:hAnsi="Times New Roman" w:cs="Times New Roman"/>
          <w:sz w:val="24"/>
          <w:szCs w:val="24"/>
        </w:rPr>
        <w:t>R</w:t>
      </w:r>
      <w:r w:rsidRPr="00684F25">
        <w:rPr>
          <w:rFonts w:ascii="Times New Roman" w:hAnsi="Times New Roman" w:cs="Times New Roman"/>
          <w:sz w:val="24"/>
          <w:szCs w:val="24"/>
        </w:rPr>
        <w:t xml:space="preserve">eporter </w:t>
      </w:r>
      <w:r>
        <w:rPr>
          <w:rFonts w:ascii="Times New Roman" w:hAnsi="Times New Roman" w:cs="Times New Roman"/>
          <w:sz w:val="24"/>
          <w:szCs w:val="24"/>
        </w:rPr>
        <w:t>S</w:t>
      </w:r>
      <w:r w:rsidRPr="00684F25">
        <w:rPr>
          <w:rFonts w:ascii="Times New Roman" w:hAnsi="Times New Roman" w:cs="Times New Roman"/>
          <w:sz w:val="24"/>
          <w:szCs w:val="24"/>
        </w:rPr>
        <w:t xml:space="preserve">ervices to the Court. Specifically, the Court seeks information from Potential Business Service Providers concerning rates of pay sought, hours available to work on any court day, and identification of courthouse(s) where Business Service Provider is willing to provide contracted services. The Court has several courthouses located throughout San Bernardino County where services may be required, including Barstow, Fontana, Joshua </w:t>
      </w:r>
      <w:proofErr w:type="gramStart"/>
      <w:r w:rsidRPr="00684F25">
        <w:rPr>
          <w:rFonts w:ascii="Times New Roman" w:hAnsi="Times New Roman" w:cs="Times New Roman"/>
          <w:sz w:val="24"/>
          <w:szCs w:val="24"/>
        </w:rPr>
        <w:t>Tree</w:t>
      </w:r>
      <w:proofErr w:type="gramEnd"/>
      <w:r w:rsidRPr="00684F25">
        <w:rPr>
          <w:rFonts w:ascii="Times New Roman" w:hAnsi="Times New Roman" w:cs="Times New Roman"/>
          <w:sz w:val="24"/>
          <w:szCs w:val="24"/>
        </w:rPr>
        <w:t xml:space="preserve">, Rancho Cucamonga, Victorville, and multiple locations in San Bernardino. Additionally, the Court invites any other information that potential Business Service Providers deem relevant to establishing terms and conditions of a Business-to-Business Contracting Relationship with the Court for CART services and </w:t>
      </w:r>
      <w:r>
        <w:rPr>
          <w:rFonts w:ascii="Times New Roman" w:hAnsi="Times New Roman" w:cs="Times New Roman"/>
          <w:sz w:val="24"/>
          <w:szCs w:val="24"/>
        </w:rPr>
        <w:t>T</w:t>
      </w:r>
      <w:r w:rsidRPr="00684F25">
        <w:rPr>
          <w:rFonts w:ascii="Times New Roman" w:hAnsi="Times New Roman" w:cs="Times New Roman"/>
          <w:sz w:val="24"/>
          <w:szCs w:val="24"/>
        </w:rPr>
        <w:t xml:space="preserve">emporary </w:t>
      </w:r>
      <w:r>
        <w:rPr>
          <w:rFonts w:ascii="Times New Roman" w:hAnsi="Times New Roman" w:cs="Times New Roman"/>
          <w:sz w:val="24"/>
          <w:szCs w:val="24"/>
        </w:rPr>
        <w:t>A</w:t>
      </w:r>
      <w:r w:rsidRPr="00684F25">
        <w:rPr>
          <w:rFonts w:ascii="Times New Roman" w:hAnsi="Times New Roman" w:cs="Times New Roman"/>
          <w:sz w:val="24"/>
          <w:szCs w:val="24"/>
        </w:rPr>
        <w:t xml:space="preserve">ssignment </w:t>
      </w:r>
      <w:r>
        <w:rPr>
          <w:rFonts w:ascii="Times New Roman" w:hAnsi="Times New Roman" w:cs="Times New Roman"/>
          <w:sz w:val="24"/>
          <w:szCs w:val="24"/>
        </w:rPr>
        <w:t>C</w:t>
      </w:r>
      <w:r w:rsidRPr="00684F25">
        <w:rPr>
          <w:rFonts w:ascii="Times New Roman" w:hAnsi="Times New Roman" w:cs="Times New Roman"/>
          <w:sz w:val="24"/>
          <w:szCs w:val="24"/>
        </w:rPr>
        <w:t xml:space="preserve">ourt </w:t>
      </w:r>
      <w:r>
        <w:rPr>
          <w:rFonts w:ascii="Times New Roman" w:hAnsi="Times New Roman" w:cs="Times New Roman"/>
          <w:sz w:val="24"/>
          <w:szCs w:val="24"/>
        </w:rPr>
        <w:t>R</w:t>
      </w:r>
      <w:r w:rsidRPr="00684F25">
        <w:rPr>
          <w:rFonts w:ascii="Times New Roman" w:hAnsi="Times New Roman" w:cs="Times New Roman"/>
          <w:sz w:val="24"/>
          <w:szCs w:val="24"/>
        </w:rPr>
        <w:t xml:space="preserve">eporter </w:t>
      </w:r>
      <w:r>
        <w:rPr>
          <w:rFonts w:ascii="Times New Roman" w:hAnsi="Times New Roman" w:cs="Times New Roman"/>
          <w:sz w:val="24"/>
          <w:szCs w:val="24"/>
        </w:rPr>
        <w:t>S</w:t>
      </w:r>
      <w:r w:rsidRPr="00684F25">
        <w:rPr>
          <w:rFonts w:ascii="Times New Roman" w:hAnsi="Times New Roman" w:cs="Times New Roman"/>
          <w:sz w:val="24"/>
          <w:szCs w:val="24"/>
        </w:rPr>
        <w:t>ervices to the Court.</w:t>
      </w:r>
      <w:r>
        <w:rPr>
          <w:rFonts w:ascii="Times New Roman" w:hAnsi="Times New Roman" w:cs="Times New Roman"/>
          <w:sz w:val="24"/>
          <w:szCs w:val="24"/>
        </w:rPr>
        <w:t xml:space="preserve"> </w:t>
      </w:r>
      <w:r w:rsidRPr="00A700B8">
        <w:rPr>
          <w:rFonts w:ascii="Times New Roman" w:hAnsi="Times New Roman" w:cs="Times New Roman"/>
          <w:i/>
          <w:sz w:val="24"/>
          <w:szCs w:val="24"/>
        </w:rPr>
        <w:t>Respondents may provide requested information for CART service</w:t>
      </w:r>
      <w:r>
        <w:rPr>
          <w:rFonts w:ascii="Times New Roman" w:hAnsi="Times New Roman" w:cs="Times New Roman"/>
          <w:i/>
          <w:sz w:val="24"/>
          <w:szCs w:val="24"/>
        </w:rPr>
        <w:t>s</w:t>
      </w:r>
      <w:r w:rsidRPr="00A700B8">
        <w:rPr>
          <w:rFonts w:ascii="Times New Roman" w:hAnsi="Times New Roman" w:cs="Times New Roman"/>
          <w:i/>
          <w:sz w:val="24"/>
          <w:szCs w:val="24"/>
        </w:rPr>
        <w:t xml:space="preserve"> or Temporary Assignment Court Reporter Services or both.</w:t>
      </w:r>
    </w:p>
    <w:p w:rsidR="00A131E3" w:rsidRDefault="00A131E3" w:rsidP="00A131E3">
      <w:pPr>
        <w:rPr>
          <w:rFonts w:ascii="Times New Roman" w:hAnsi="Times New Roman" w:cs="Times New Roman"/>
          <w:sz w:val="24"/>
          <w:szCs w:val="24"/>
        </w:rPr>
      </w:pPr>
    </w:p>
    <w:p w:rsidR="00A131E3" w:rsidRDefault="00A131E3" w:rsidP="00A131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TIMELINE TO RESPOND</w:t>
      </w:r>
    </w:p>
    <w:p w:rsidR="00A131E3" w:rsidRPr="00D92A54" w:rsidRDefault="00A131E3" w:rsidP="00A131E3">
      <w:pPr>
        <w:pStyle w:val="ListParagraph"/>
        <w:rPr>
          <w:rFonts w:ascii="Times New Roman" w:hAnsi="Times New Roman" w:cs="Times New Roman"/>
          <w:b/>
          <w:sz w:val="24"/>
          <w:szCs w:val="24"/>
        </w:rPr>
      </w:pPr>
    </w:p>
    <w:p w:rsidR="00A131E3" w:rsidRDefault="00A131E3" w:rsidP="00A131E3">
      <w:pPr>
        <w:pStyle w:val="ListParagraph"/>
        <w:rPr>
          <w:rFonts w:ascii="Times New Roman" w:hAnsi="Times New Roman" w:cs="Times New Roman"/>
          <w:sz w:val="24"/>
          <w:szCs w:val="24"/>
          <w:shd w:val="clear" w:color="auto" w:fill="FFFFFF"/>
        </w:rPr>
      </w:pPr>
      <w:r w:rsidRPr="00D92A54">
        <w:rPr>
          <w:rFonts w:ascii="Times New Roman" w:hAnsi="Times New Roman" w:cs="Times New Roman"/>
          <w:sz w:val="24"/>
          <w:szCs w:val="24"/>
          <w:shd w:val="clear" w:color="auto" w:fill="FFFFFF"/>
        </w:rPr>
        <w:t xml:space="preserve">All responses must be received by </w:t>
      </w:r>
      <w:r w:rsidRPr="00F14747">
        <w:rPr>
          <w:rFonts w:ascii="Times New Roman" w:hAnsi="Times New Roman" w:cs="Times New Roman"/>
          <w:sz w:val="24"/>
          <w:szCs w:val="24"/>
          <w:u w:val="single"/>
          <w:shd w:val="clear" w:color="auto" w:fill="FFFFFF"/>
        </w:rPr>
        <w:t>May 3, 2021.</w:t>
      </w:r>
    </w:p>
    <w:p w:rsidR="00A131E3" w:rsidRPr="00DF5367" w:rsidRDefault="00A131E3" w:rsidP="00A131E3">
      <w:pPr>
        <w:rPr>
          <w:rFonts w:ascii="Times New Roman" w:hAnsi="Times New Roman" w:cs="Times New Roman"/>
          <w:sz w:val="24"/>
          <w:szCs w:val="24"/>
        </w:rPr>
      </w:pPr>
    </w:p>
    <w:p w:rsidR="00A131E3" w:rsidRDefault="00A131E3" w:rsidP="00A131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INFORMATION EXCHANGE</w:t>
      </w:r>
    </w:p>
    <w:p w:rsidR="00A131E3" w:rsidRDefault="00A131E3" w:rsidP="00A131E3">
      <w:pPr>
        <w:pStyle w:val="ListParagraph"/>
        <w:rPr>
          <w:rFonts w:ascii="Times New Roman" w:hAnsi="Times New Roman" w:cs="Times New Roman"/>
          <w:b/>
          <w:sz w:val="24"/>
          <w:szCs w:val="24"/>
        </w:rPr>
      </w:pPr>
    </w:p>
    <w:p w:rsidR="00A131E3" w:rsidRPr="00684F25" w:rsidRDefault="00A131E3" w:rsidP="00A131E3">
      <w:pPr>
        <w:pStyle w:val="ListParagraph"/>
        <w:rPr>
          <w:rFonts w:ascii="Times New Roman" w:hAnsi="Times New Roman" w:cs="Times New Roman"/>
          <w:sz w:val="24"/>
          <w:szCs w:val="24"/>
        </w:rPr>
      </w:pPr>
      <w:r>
        <w:rPr>
          <w:rFonts w:ascii="Times New Roman" w:hAnsi="Times New Roman" w:cs="Times New Roman"/>
          <w:sz w:val="24"/>
          <w:szCs w:val="24"/>
        </w:rPr>
        <w:t xml:space="preserve">After the timeframe to respond to this RFI has closed, respondents to the RFI </w:t>
      </w:r>
      <w:r w:rsidRPr="00BB5CA5">
        <w:rPr>
          <w:rFonts w:ascii="Times New Roman" w:hAnsi="Times New Roman" w:cs="Times New Roman"/>
          <w:sz w:val="24"/>
          <w:szCs w:val="24"/>
        </w:rPr>
        <w:t xml:space="preserve">may be contacted and asked to participate in an information exchange with the </w:t>
      </w:r>
      <w:r>
        <w:rPr>
          <w:rFonts w:ascii="Times New Roman" w:hAnsi="Times New Roman" w:cs="Times New Roman"/>
          <w:sz w:val="24"/>
          <w:szCs w:val="24"/>
        </w:rPr>
        <w:t>Court</w:t>
      </w:r>
      <w:r w:rsidRPr="00BB5CA5">
        <w:rPr>
          <w:rFonts w:ascii="Times New Roman" w:hAnsi="Times New Roman" w:cs="Times New Roman"/>
          <w:sz w:val="24"/>
          <w:szCs w:val="24"/>
        </w:rPr>
        <w:t xml:space="preserve">. The objective will be to gain </w:t>
      </w:r>
      <w:r>
        <w:rPr>
          <w:rFonts w:ascii="Times New Roman" w:hAnsi="Times New Roman" w:cs="Times New Roman"/>
          <w:sz w:val="24"/>
          <w:szCs w:val="24"/>
        </w:rPr>
        <w:t xml:space="preserve">additional feedback and information relevant to establishing terms and conditions for a </w:t>
      </w:r>
      <w:r w:rsidRPr="00684F25">
        <w:rPr>
          <w:rFonts w:ascii="Times New Roman" w:hAnsi="Times New Roman" w:cs="Times New Roman"/>
          <w:sz w:val="24"/>
          <w:szCs w:val="24"/>
        </w:rPr>
        <w:t xml:space="preserve">Business-to-Business Contracting Relationship with the Court for CART services and </w:t>
      </w:r>
      <w:r>
        <w:rPr>
          <w:rFonts w:ascii="Times New Roman" w:hAnsi="Times New Roman" w:cs="Times New Roman"/>
          <w:sz w:val="24"/>
          <w:szCs w:val="24"/>
        </w:rPr>
        <w:t>T</w:t>
      </w:r>
      <w:r w:rsidRPr="00684F25">
        <w:rPr>
          <w:rFonts w:ascii="Times New Roman" w:hAnsi="Times New Roman" w:cs="Times New Roman"/>
          <w:sz w:val="24"/>
          <w:szCs w:val="24"/>
        </w:rPr>
        <w:t xml:space="preserve">emporary </w:t>
      </w:r>
      <w:r>
        <w:rPr>
          <w:rFonts w:ascii="Times New Roman" w:hAnsi="Times New Roman" w:cs="Times New Roman"/>
          <w:sz w:val="24"/>
          <w:szCs w:val="24"/>
        </w:rPr>
        <w:t>A</w:t>
      </w:r>
      <w:r w:rsidRPr="00684F25">
        <w:rPr>
          <w:rFonts w:ascii="Times New Roman" w:hAnsi="Times New Roman" w:cs="Times New Roman"/>
          <w:sz w:val="24"/>
          <w:szCs w:val="24"/>
        </w:rPr>
        <w:t xml:space="preserve">ssignment </w:t>
      </w:r>
      <w:r>
        <w:rPr>
          <w:rFonts w:ascii="Times New Roman" w:hAnsi="Times New Roman" w:cs="Times New Roman"/>
          <w:sz w:val="24"/>
          <w:szCs w:val="24"/>
        </w:rPr>
        <w:t>C</w:t>
      </w:r>
      <w:r w:rsidRPr="00684F25">
        <w:rPr>
          <w:rFonts w:ascii="Times New Roman" w:hAnsi="Times New Roman" w:cs="Times New Roman"/>
          <w:sz w:val="24"/>
          <w:szCs w:val="24"/>
        </w:rPr>
        <w:t xml:space="preserve">ourt </w:t>
      </w:r>
      <w:r>
        <w:rPr>
          <w:rFonts w:ascii="Times New Roman" w:hAnsi="Times New Roman" w:cs="Times New Roman"/>
          <w:sz w:val="24"/>
          <w:szCs w:val="24"/>
        </w:rPr>
        <w:t>R</w:t>
      </w:r>
      <w:r w:rsidRPr="00684F25">
        <w:rPr>
          <w:rFonts w:ascii="Times New Roman" w:hAnsi="Times New Roman" w:cs="Times New Roman"/>
          <w:sz w:val="24"/>
          <w:szCs w:val="24"/>
        </w:rPr>
        <w:t xml:space="preserve">eporter </w:t>
      </w:r>
      <w:r>
        <w:rPr>
          <w:rFonts w:ascii="Times New Roman" w:hAnsi="Times New Roman" w:cs="Times New Roman"/>
          <w:sz w:val="24"/>
          <w:szCs w:val="24"/>
        </w:rPr>
        <w:t>S</w:t>
      </w:r>
      <w:r w:rsidRPr="00684F25">
        <w:rPr>
          <w:rFonts w:ascii="Times New Roman" w:hAnsi="Times New Roman" w:cs="Times New Roman"/>
          <w:sz w:val="24"/>
          <w:szCs w:val="24"/>
        </w:rPr>
        <w:t>ervices to the Court.</w:t>
      </w:r>
    </w:p>
    <w:p w:rsidR="00A131E3" w:rsidRDefault="00A131E3" w:rsidP="00A131E3">
      <w:pPr>
        <w:pStyle w:val="ListParagraph"/>
        <w:rPr>
          <w:rFonts w:ascii="Times New Roman" w:hAnsi="Times New Roman" w:cs="Times New Roman"/>
          <w:sz w:val="24"/>
          <w:szCs w:val="24"/>
        </w:rPr>
      </w:pPr>
      <w:r w:rsidRPr="00454389">
        <w:rPr>
          <w:rFonts w:ascii="Times New Roman" w:hAnsi="Times New Roman" w:cs="Times New Roman"/>
          <w:sz w:val="24"/>
          <w:szCs w:val="24"/>
        </w:rPr>
        <w:t xml:space="preserve">The </w:t>
      </w:r>
      <w:r>
        <w:rPr>
          <w:rFonts w:ascii="Times New Roman" w:hAnsi="Times New Roman" w:cs="Times New Roman"/>
          <w:sz w:val="24"/>
          <w:szCs w:val="24"/>
        </w:rPr>
        <w:t>Court</w:t>
      </w:r>
      <w:r w:rsidRPr="00454389">
        <w:rPr>
          <w:rFonts w:ascii="Times New Roman" w:hAnsi="Times New Roman" w:cs="Times New Roman"/>
          <w:sz w:val="24"/>
          <w:szCs w:val="24"/>
        </w:rPr>
        <w:t xml:space="preserve"> </w:t>
      </w:r>
      <w:r>
        <w:rPr>
          <w:rFonts w:ascii="Times New Roman" w:hAnsi="Times New Roman" w:cs="Times New Roman"/>
          <w:sz w:val="24"/>
          <w:szCs w:val="24"/>
        </w:rPr>
        <w:t>may</w:t>
      </w:r>
      <w:r w:rsidRPr="00454389">
        <w:rPr>
          <w:rFonts w:ascii="Times New Roman" w:hAnsi="Times New Roman" w:cs="Times New Roman"/>
          <w:sz w:val="24"/>
          <w:szCs w:val="24"/>
        </w:rPr>
        <w:t xml:space="preserve"> require clarification or accept or request new or additional information from any or all interested parties without offering other interested parties the same opportunity, and to interview any or all interested parties</w:t>
      </w:r>
    </w:p>
    <w:p w:rsidR="00A131E3" w:rsidRDefault="00A131E3" w:rsidP="00A131E3">
      <w:pPr>
        <w:pStyle w:val="ListParagraph"/>
        <w:rPr>
          <w:rFonts w:ascii="Times New Roman" w:hAnsi="Times New Roman" w:cs="Times New Roman"/>
          <w:b/>
          <w:sz w:val="24"/>
          <w:szCs w:val="24"/>
        </w:rPr>
      </w:pPr>
    </w:p>
    <w:p w:rsidR="00A131E3" w:rsidRDefault="00A131E3" w:rsidP="00A131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w:t>
      </w:r>
    </w:p>
    <w:p w:rsidR="00A131E3" w:rsidRDefault="00A131E3" w:rsidP="00A131E3">
      <w:pPr>
        <w:pStyle w:val="ListParagraph"/>
        <w:rPr>
          <w:rFonts w:ascii="Times New Roman" w:hAnsi="Times New Roman" w:cs="Times New Roman"/>
          <w:b/>
          <w:sz w:val="24"/>
          <w:szCs w:val="24"/>
        </w:rPr>
      </w:pPr>
    </w:p>
    <w:p w:rsidR="00A131E3" w:rsidRDefault="00A131E3" w:rsidP="00A131E3">
      <w:pPr>
        <w:pStyle w:val="ListParagraph"/>
        <w:rPr>
          <w:rFonts w:ascii="Times New Roman" w:eastAsia="Tw Cen MT" w:hAnsi="Times New Roman"/>
          <w:sz w:val="24"/>
          <w:szCs w:val="24"/>
        </w:rPr>
      </w:pPr>
      <w:r>
        <w:rPr>
          <w:rFonts w:ascii="Times New Roman" w:eastAsia="Tw Cen MT" w:hAnsi="Times New Roman"/>
          <w:sz w:val="24"/>
          <w:szCs w:val="24"/>
        </w:rPr>
        <w:t xml:space="preserve">Questions must be submitted in writing to </w:t>
      </w:r>
      <w:hyperlink r:id="rId12" w:history="1">
        <w:r w:rsidRPr="00ED4DBE">
          <w:rPr>
            <w:rStyle w:val="Hyperlink"/>
            <w:rFonts w:ascii="Times New Roman" w:eastAsia="Tw Cen MT" w:hAnsi="Times New Roman"/>
            <w:sz w:val="24"/>
            <w:szCs w:val="24"/>
          </w:rPr>
          <w:t>Purchasing@sb-court.org</w:t>
        </w:r>
      </w:hyperlink>
      <w:r>
        <w:rPr>
          <w:rFonts w:ascii="Times New Roman" w:eastAsia="Tw Cen MT" w:hAnsi="Times New Roman"/>
          <w:sz w:val="24"/>
          <w:szCs w:val="24"/>
        </w:rPr>
        <w:t>. Interested parties must not contact any other Court judicial officer or staff regarding this RFI except as provided above.</w:t>
      </w:r>
    </w:p>
    <w:p w:rsidR="00A131E3" w:rsidRPr="00DF5367" w:rsidRDefault="00A131E3" w:rsidP="00A131E3">
      <w:pPr>
        <w:pStyle w:val="ListParagraph"/>
        <w:rPr>
          <w:rFonts w:ascii="Times New Roman" w:hAnsi="Times New Roman" w:cs="Times New Roman"/>
          <w:b/>
          <w:sz w:val="24"/>
          <w:szCs w:val="24"/>
        </w:rPr>
      </w:pPr>
    </w:p>
    <w:p w:rsidR="00A131E3" w:rsidRDefault="00A131E3" w:rsidP="00A131E3">
      <w:pPr>
        <w:pStyle w:val="ListParagraph"/>
        <w:numPr>
          <w:ilvl w:val="0"/>
          <w:numId w:val="1"/>
        </w:numPr>
        <w:rPr>
          <w:rFonts w:ascii="Times New Roman" w:hAnsi="Times New Roman" w:cs="Times New Roman"/>
          <w:b/>
          <w:sz w:val="24"/>
          <w:szCs w:val="24"/>
        </w:rPr>
      </w:pPr>
      <w:r w:rsidRPr="002E2396">
        <w:rPr>
          <w:rFonts w:ascii="Times New Roman" w:hAnsi="Times New Roman" w:cs="Times New Roman"/>
          <w:b/>
          <w:sz w:val="24"/>
          <w:szCs w:val="24"/>
        </w:rPr>
        <w:t>CHANGES</w:t>
      </w:r>
    </w:p>
    <w:p w:rsidR="00A131E3" w:rsidRDefault="00A131E3" w:rsidP="00A131E3">
      <w:pPr>
        <w:pStyle w:val="ListParagraph"/>
        <w:ind w:left="1440"/>
        <w:rPr>
          <w:rFonts w:ascii="Times New Roman" w:hAnsi="Times New Roman" w:cs="Times New Roman"/>
          <w:b/>
          <w:sz w:val="24"/>
          <w:szCs w:val="24"/>
        </w:rPr>
      </w:pPr>
    </w:p>
    <w:p w:rsidR="00A131E3" w:rsidRDefault="00A131E3" w:rsidP="00A131E3">
      <w:pPr>
        <w:ind w:left="720"/>
        <w:rPr>
          <w:rFonts w:ascii="Times New Roman" w:hAnsi="Times New Roman" w:cs="Times New Roman"/>
          <w:sz w:val="24"/>
          <w:szCs w:val="24"/>
        </w:rPr>
      </w:pPr>
      <w:r w:rsidRPr="008F45CF">
        <w:rPr>
          <w:rFonts w:ascii="Times New Roman" w:hAnsi="Times New Roman" w:cs="Times New Roman"/>
          <w:sz w:val="24"/>
          <w:szCs w:val="24"/>
        </w:rPr>
        <w:t xml:space="preserve">The Court reserves the right to amend or modify one or more provisions of this RFI prior to the closing day by posting written notice online at: </w:t>
      </w:r>
      <w:hyperlink r:id="rId13" w:history="1">
        <w:r w:rsidRPr="00E518CC">
          <w:rPr>
            <w:rStyle w:val="Hyperlink"/>
            <w:rFonts w:ascii="Times New Roman" w:hAnsi="Times New Roman" w:cs="Times New Roman"/>
            <w:i/>
            <w:sz w:val="24"/>
            <w:szCs w:val="24"/>
          </w:rPr>
          <w:t>https://caleprocure.ca.gov/pages/Events-BS3/event-search.aspx</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and </w:t>
      </w:r>
      <w:hyperlink r:id="rId14"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A131E3" w:rsidRPr="008F45CF" w:rsidRDefault="00A131E3" w:rsidP="00A131E3">
      <w:pPr>
        <w:ind w:left="720"/>
        <w:rPr>
          <w:rFonts w:ascii="Times New Roman" w:hAnsi="Times New Roman" w:cs="Times New Roman"/>
          <w:sz w:val="24"/>
          <w:szCs w:val="24"/>
        </w:rPr>
      </w:pPr>
    </w:p>
    <w:p w:rsidR="00A131E3" w:rsidRPr="00C65D43" w:rsidRDefault="00A131E3" w:rsidP="00A131E3">
      <w:pPr>
        <w:pStyle w:val="ListParagraph"/>
        <w:numPr>
          <w:ilvl w:val="0"/>
          <w:numId w:val="1"/>
        </w:numPr>
        <w:rPr>
          <w:rFonts w:ascii="Times New Roman" w:hAnsi="Times New Roman" w:cs="Times New Roman"/>
          <w:sz w:val="24"/>
          <w:szCs w:val="24"/>
        </w:rPr>
      </w:pPr>
      <w:r w:rsidRPr="00C65D43">
        <w:rPr>
          <w:rFonts w:ascii="Times New Roman" w:hAnsi="Times New Roman" w:cs="Times New Roman"/>
          <w:b/>
          <w:sz w:val="24"/>
          <w:szCs w:val="24"/>
        </w:rPr>
        <w:t>DISCLAIMER – NO SOLICITATION</w:t>
      </w:r>
    </w:p>
    <w:p w:rsidR="00A131E3" w:rsidRDefault="00A131E3" w:rsidP="00A131E3">
      <w:pPr>
        <w:pStyle w:val="ListParagraph"/>
        <w:rPr>
          <w:rFonts w:ascii="Times New Roman" w:hAnsi="Times New Roman" w:cs="Times New Roman"/>
          <w:b/>
          <w:sz w:val="24"/>
          <w:szCs w:val="24"/>
        </w:rPr>
      </w:pPr>
    </w:p>
    <w:p w:rsidR="00A131E3" w:rsidRDefault="00A131E3" w:rsidP="00A131E3">
      <w:pPr>
        <w:pStyle w:val="ListParagraph"/>
        <w:rPr>
          <w:rFonts w:ascii="Times New Roman" w:hAnsi="Times New Roman" w:cs="Times New Roman"/>
          <w:sz w:val="24"/>
          <w:szCs w:val="24"/>
        </w:rPr>
      </w:pPr>
      <w:r w:rsidRPr="00BB5CA5">
        <w:rPr>
          <w:rFonts w:ascii="Times New Roman" w:hAnsi="Times New Roman" w:cs="Times New Roman"/>
          <w:sz w:val="24"/>
          <w:szCs w:val="24"/>
        </w:rPr>
        <w:t xml:space="preserve">This is a request for information only and is not a commitment or solicitation to purchase goods or contract for services. This request for information shall not be construed as a request or authorization to perform work at the </w:t>
      </w:r>
      <w:r>
        <w:rPr>
          <w:rFonts w:ascii="Times New Roman" w:hAnsi="Times New Roman" w:cs="Times New Roman"/>
          <w:sz w:val="24"/>
          <w:szCs w:val="24"/>
        </w:rPr>
        <w:t>C</w:t>
      </w:r>
      <w:r w:rsidRPr="00BB5CA5">
        <w:rPr>
          <w:rFonts w:ascii="Times New Roman" w:hAnsi="Times New Roman" w:cs="Times New Roman"/>
          <w:sz w:val="24"/>
          <w:szCs w:val="24"/>
        </w:rPr>
        <w:t>ourt’s expense</w:t>
      </w:r>
      <w:r>
        <w:rPr>
          <w:rFonts w:ascii="Times New Roman" w:hAnsi="Times New Roman" w:cs="Times New Roman"/>
          <w:sz w:val="24"/>
          <w:szCs w:val="24"/>
        </w:rPr>
        <w:t>,</w:t>
      </w:r>
      <w:r w:rsidRPr="00BB5CA5">
        <w:rPr>
          <w:rFonts w:ascii="Times New Roman" w:hAnsi="Times New Roman" w:cs="Times New Roman"/>
          <w:sz w:val="24"/>
          <w:szCs w:val="24"/>
        </w:rPr>
        <w:t xml:space="preserve"> </w:t>
      </w:r>
      <w:r w:rsidRPr="007B6596">
        <w:rPr>
          <w:rFonts w:ascii="Times New Roman" w:hAnsi="Times New Roman" w:cs="Times New Roman"/>
          <w:sz w:val="24"/>
          <w:szCs w:val="24"/>
        </w:rPr>
        <w:t>nor to serve as the basis for any claim whatsoever for reimbursement for any costs for efforts associated with the preparation of responses submitted to this RFI.</w:t>
      </w:r>
      <w:r>
        <w:rPr>
          <w:rFonts w:ascii="Times New Roman" w:hAnsi="Times New Roman" w:cs="Times New Roman"/>
          <w:sz w:val="24"/>
          <w:szCs w:val="24"/>
        </w:rPr>
        <w:t xml:space="preserve"> </w:t>
      </w:r>
      <w:r w:rsidRPr="00BB5CA5">
        <w:rPr>
          <w:rFonts w:ascii="Times New Roman" w:hAnsi="Times New Roman" w:cs="Times New Roman"/>
          <w:sz w:val="24"/>
          <w:szCs w:val="24"/>
        </w:rPr>
        <w:t xml:space="preserve">Submission of a response constitutes </w:t>
      </w:r>
      <w:bookmarkStart w:id="2" w:name="_GoBack"/>
      <w:bookmarkEnd w:id="2"/>
      <w:r w:rsidRPr="00BB5CA5">
        <w:rPr>
          <w:rFonts w:ascii="Times New Roman" w:hAnsi="Times New Roman" w:cs="Times New Roman"/>
          <w:sz w:val="24"/>
          <w:szCs w:val="24"/>
        </w:rPr>
        <w:t>acknowledgement that the respondent has read and agrees to be bound by such terms.</w:t>
      </w:r>
    </w:p>
    <w:p w:rsidR="00A131E3" w:rsidRDefault="00A131E3" w:rsidP="00A131E3">
      <w:pPr>
        <w:pStyle w:val="ListParagraph"/>
        <w:ind w:left="1440"/>
        <w:rPr>
          <w:rFonts w:ascii="Times New Roman" w:hAnsi="Times New Roman" w:cs="Times New Roman"/>
          <w:sz w:val="24"/>
          <w:szCs w:val="24"/>
        </w:rPr>
      </w:pPr>
    </w:p>
    <w:p w:rsidR="00A131E3" w:rsidRPr="00C65D43" w:rsidRDefault="00A131E3" w:rsidP="00A131E3">
      <w:pPr>
        <w:pStyle w:val="ListParagraph"/>
        <w:numPr>
          <w:ilvl w:val="0"/>
          <w:numId w:val="1"/>
        </w:numPr>
        <w:rPr>
          <w:rFonts w:ascii="Times New Roman" w:hAnsi="Times New Roman" w:cs="Times New Roman"/>
          <w:sz w:val="24"/>
          <w:szCs w:val="24"/>
        </w:rPr>
      </w:pPr>
      <w:r w:rsidRPr="00C65D43">
        <w:rPr>
          <w:rFonts w:ascii="Times New Roman" w:hAnsi="Times New Roman" w:cs="Times New Roman"/>
          <w:b/>
          <w:sz w:val="24"/>
          <w:szCs w:val="24"/>
        </w:rPr>
        <w:t>CONFIDEN</w:t>
      </w:r>
      <w:r>
        <w:rPr>
          <w:rFonts w:ascii="Times New Roman" w:hAnsi="Times New Roman" w:cs="Times New Roman"/>
          <w:b/>
          <w:sz w:val="24"/>
          <w:szCs w:val="24"/>
        </w:rPr>
        <w:t>TIAL OR PROPRIETARY INFORMATION</w:t>
      </w:r>
    </w:p>
    <w:p w:rsidR="00A131E3" w:rsidRDefault="00A131E3" w:rsidP="00A131E3">
      <w:pPr>
        <w:pStyle w:val="ListParagraph"/>
        <w:rPr>
          <w:rFonts w:ascii="Times New Roman" w:hAnsi="Times New Roman" w:cs="Times New Roman"/>
          <w:b/>
          <w:sz w:val="24"/>
          <w:szCs w:val="24"/>
        </w:rPr>
      </w:pPr>
    </w:p>
    <w:p w:rsidR="00A131E3" w:rsidRDefault="00A131E3" w:rsidP="00A131E3">
      <w:pPr>
        <w:pStyle w:val="ListParagraph"/>
        <w:rPr>
          <w:rFonts w:ascii="Times New Roman" w:hAnsi="Times New Roman" w:cs="Times New Roman"/>
          <w:sz w:val="24"/>
          <w:szCs w:val="24"/>
        </w:rPr>
      </w:pPr>
      <w:r w:rsidRPr="00BB5CA5">
        <w:rPr>
          <w:rFonts w:ascii="Times New Roman" w:hAnsi="Times New Roman" w:cs="Times New Roman"/>
          <w:sz w:val="24"/>
          <w:szCs w:val="24"/>
        </w:rPr>
        <w:t xml:space="preserve">Responses are subject to disclosure pursuant to applicable provisions of the </w:t>
      </w:r>
      <w:r>
        <w:rPr>
          <w:rFonts w:ascii="Times New Roman" w:hAnsi="Times New Roman" w:cs="Times New Roman"/>
          <w:sz w:val="24"/>
          <w:szCs w:val="24"/>
        </w:rPr>
        <w:t>C</w:t>
      </w:r>
      <w:r w:rsidRPr="00BB5CA5">
        <w:rPr>
          <w:rFonts w:ascii="Times New Roman" w:hAnsi="Times New Roman" w:cs="Times New Roman"/>
          <w:sz w:val="24"/>
          <w:szCs w:val="24"/>
        </w:rPr>
        <w:t xml:space="preserve">alifornia </w:t>
      </w:r>
      <w:r>
        <w:rPr>
          <w:rFonts w:ascii="Times New Roman" w:hAnsi="Times New Roman" w:cs="Times New Roman"/>
          <w:sz w:val="24"/>
          <w:szCs w:val="24"/>
        </w:rPr>
        <w:t>P</w:t>
      </w:r>
      <w:r w:rsidRPr="00BB5CA5">
        <w:rPr>
          <w:rFonts w:ascii="Times New Roman" w:hAnsi="Times New Roman" w:cs="Times New Roman"/>
          <w:sz w:val="24"/>
          <w:szCs w:val="24"/>
        </w:rPr>
        <w:t xml:space="preserve">ublic </w:t>
      </w:r>
      <w:r>
        <w:rPr>
          <w:rFonts w:ascii="Times New Roman" w:hAnsi="Times New Roman" w:cs="Times New Roman"/>
          <w:sz w:val="24"/>
          <w:szCs w:val="24"/>
        </w:rPr>
        <w:t>C</w:t>
      </w:r>
      <w:r w:rsidRPr="00BB5CA5">
        <w:rPr>
          <w:rFonts w:ascii="Times New Roman" w:hAnsi="Times New Roman" w:cs="Times New Roman"/>
          <w:sz w:val="24"/>
          <w:szCs w:val="24"/>
        </w:rPr>
        <w:t xml:space="preserve">ontract </w:t>
      </w:r>
      <w:r>
        <w:rPr>
          <w:rFonts w:ascii="Times New Roman" w:hAnsi="Times New Roman" w:cs="Times New Roman"/>
          <w:sz w:val="24"/>
          <w:szCs w:val="24"/>
        </w:rPr>
        <w:t>C</w:t>
      </w:r>
      <w:r w:rsidRPr="00BB5CA5">
        <w:rPr>
          <w:rFonts w:ascii="Times New Roman" w:hAnsi="Times New Roman" w:cs="Times New Roman"/>
          <w:sz w:val="24"/>
          <w:szCs w:val="24"/>
        </w:rPr>
        <w:t xml:space="preserve">ode and </w:t>
      </w:r>
      <w:r>
        <w:rPr>
          <w:rFonts w:ascii="Times New Roman" w:hAnsi="Times New Roman" w:cs="Times New Roman"/>
          <w:sz w:val="24"/>
          <w:szCs w:val="24"/>
        </w:rPr>
        <w:t>R</w:t>
      </w:r>
      <w:r w:rsidRPr="00BB5CA5">
        <w:rPr>
          <w:rFonts w:ascii="Times New Roman" w:hAnsi="Times New Roman" w:cs="Times New Roman"/>
          <w:sz w:val="24"/>
          <w:szCs w:val="24"/>
        </w:rPr>
        <w:t xml:space="preserve">ule 10.500 of the </w:t>
      </w:r>
      <w:r>
        <w:rPr>
          <w:rFonts w:ascii="Times New Roman" w:hAnsi="Times New Roman" w:cs="Times New Roman"/>
          <w:sz w:val="24"/>
          <w:szCs w:val="24"/>
        </w:rPr>
        <w:t>C</w:t>
      </w:r>
      <w:r w:rsidRPr="00BB5CA5">
        <w:rPr>
          <w:rFonts w:ascii="Times New Roman" w:hAnsi="Times New Roman" w:cs="Times New Roman"/>
          <w:sz w:val="24"/>
          <w:szCs w:val="24"/>
        </w:rPr>
        <w:t xml:space="preserve">alifornia </w:t>
      </w:r>
      <w:r>
        <w:rPr>
          <w:rFonts w:ascii="Times New Roman" w:hAnsi="Times New Roman" w:cs="Times New Roman"/>
          <w:sz w:val="24"/>
          <w:szCs w:val="24"/>
        </w:rPr>
        <w:t>R</w:t>
      </w:r>
      <w:r w:rsidRPr="00BB5CA5">
        <w:rPr>
          <w:rFonts w:ascii="Times New Roman" w:hAnsi="Times New Roman" w:cs="Times New Roman"/>
          <w:sz w:val="24"/>
          <w:szCs w:val="24"/>
        </w:rPr>
        <w:t xml:space="preserve">ules of </w:t>
      </w:r>
      <w:r>
        <w:rPr>
          <w:rFonts w:ascii="Times New Roman" w:hAnsi="Times New Roman" w:cs="Times New Roman"/>
          <w:sz w:val="24"/>
          <w:szCs w:val="24"/>
        </w:rPr>
        <w:t>C</w:t>
      </w:r>
      <w:r w:rsidRPr="00BB5CA5">
        <w:rPr>
          <w:rFonts w:ascii="Times New Roman" w:hAnsi="Times New Roman" w:cs="Times New Roman"/>
          <w:sz w:val="24"/>
          <w:szCs w:val="24"/>
        </w:rPr>
        <w:t>ourt.</w:t>
      </w:r>
      <w:r w:rsidRPr="00DF5367">
        <w:rPr>
          <w:rFonts w:ascii="Times New Roman" w:hAnsi="Times New Roman" w:cs="Times New Roman"/>
          <w:sz w:val="24"/>
          <w:szCs w:val="24"/>
        </w:rPr>
        <w:t xml:space="preserve"> All information in responses may be disclosed in response to applicable public records requests. Such disclosure will be made regardless of whether the response (or portions thereof) is marked “confidential,” “proprietary,” or otherwise, and regardless of any statement in the response (a) purporting to limit the Court’s right to disclose information in the response, or (b) requiring the Court to inform or obtain the consent of the respondent prior to the disclosure of the response (or portions thereof). Respondents are accordingly cautioned not to include confidential, proprietary, or privileged information in its response(s).</w:t>
      </w:r>
    </w:p>
    <w:p w:rsidR="00DA31C3" w:rsidRDefault="00DA31C3"/>
    <w:sectPr w:rsidR="00DA31C3" w:rsidSect="00A131E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E3" w:rsidRDefault="00A131E3" w:rsidP="00A131E3">
      <w:r>
        <w:separator/>
      </w:r>
    </w:p>
  </w:endnote>
  <w:endnote w:type="continuationSeparator" w:id="0">
    <w:p w:rsidR="00A131E3" w:rsidRDefault="00A131E3" w:rsidP="00A1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E3" w:rsidRDefault="00A131E3">
    <w:pPr>
      <w:pStyle w:val="Footer"/>
    </w:pPr>
    <w:r>
      <w:rPr>
        <w:rFonts w:ascii="Times New Roman" w:hAnsi="Times New Roman" w:cs="Times New Roman"/>
        <w:sz w:val="20"/>
        <w:szCs w:val="20"/>
      </w:rPr>
      <w:t xml:space="preserve">Rev. 2020-7-10                                    </w:t>
    </w:r>
    <w:r>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897368">
              <w:rPr>
                <w:rFonts w:ascii="Times New Roman" w:hAnsi="Times New Roman" w:cs="Times New Roman"/>
                <w:bCs/>
                <w:noProof/>
                <w:sz w:val="20"/>
                <w:szCs w:val="20"/>
              </w:rPr>
              <w:t>5</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897368">
              <w:rPr>
                <w:rFonts w:ascii="Times New Roman" w:hAnsi="Times New Roman" w:cs="Times New Roman"/>
                <w:bCs/>
                <w:noProof/>
                <w:sz w:val="20"/>
                <w:szCs w:val="20"/>
              </w:rPr>
              <w:t>5</w:t>
            </w:r>
            <w:r w:rsidRPr="00EA5426">
              <w:rPr>
                <w:rFonts w:ascii="Times New Roman" w:hAnsi="Times New Roman" w:cs="Times New Roman"/>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E3" w:rsidRDefault="00A131E3" w:rsidP="00A131E3">
      <w:r>
        <w:separator/>
      </w:r>
    </w:p>
  </w:footnote>
  <w:footnote w:type="continuationSeparator" w:id="0">
    <w:p w:rsidR="00A131E3" w:rsidRDefault="00A131E3" w:rsidP="00A1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E3" w:rsidRDefault="00A131E3">
    <w:pPr>
      <w:pStyle w:val="Header"/>
    </w:pPr>
    <w:r w:rsidRPr="00841C86">
      <w:rPr>
        <w:rFonts w:ascii="Times New Roman" w:hAnsi="Times New Roman" w:cs="Times New Roman"/>
        <w:sz w:val="20"/>
        <w:szCs w:val="20"/>
      </w:rPr>
      <w:t>RFP 2</w:t>
    </w:r>
    <w:r>
      <w:rPr>
        <w:rFonts w:ascii="Times New Roman" w:hAnsi="Times New Roman" w:cs="Times New Roman"/>
        <w:sz w:val="20"/>
        <w:szCs w:val="20"/>
      </w:rPr>
      <w:t>1</w:t>
    </w:r>
    <w:r w:rsidRPr="00841C86">
      <w:rPr>
        <w:rFonts w:ascii="Times New Roman" w:hAnsi="Times New Roman" w:cs="Times New Roman"/>
        <w:sz w:val="20"/>
        <w:szCs w:val="20"/>
      </w:rPr>
      <w:t>-</w:t>
    </w:r>
    <w:r>
      <w:rPr>
        <w:rFonts w:ascii="Times New Roman" w:hAnsi="Times New Roman" w:cs="Times New Roman"/>
        <w:sz w:val="20"/>
        <w:szCs w:val="20"/>
      </w:rPr>
      <w:t>13 CART and Temporary Court Reporter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56A1"/>
    <w:multiLevelType w:val="multilevel"/>
    <w:tmpl w:val="3F6C7DE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imes New Roman" w:hAnsi="Times New Roman" w:cs="Times New Roman"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E3"/>
    <w:rsid w:val="00897368"/>
    <w:rsid w:val="00A131E3"/>
    <w:rsid w:val="00DA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C167"/>
  <w15:chartTrackingRefBased/>
  <w15:docId w15:val="{841F44B1-35BB-4486-8617-BA7E859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E3"/>
    <w:pPr>
      <w:ind w:left="720"/>
      <w:contextualSpacing/>
    </w:pPr>
  </w:style>
  <w:style w:type="character" w:styleId="Hyperlink">
    <w:name w:val="Hyperlink"/>
    <w:basedOn w:val="DefaultParagraphFont"/>
    <w:rsid w:val="00A131E3"/>
    <w:rPr>
      <w:color w:val="0000FF"/>
      <w:u w:val="single"/>
    </w:rPr>
  </w:style>
  <w:style w:type="paragraph" w:styleId="Header">
    <w:name w:val="header"/>
    <w:basedOn w:val="Normal"/>
    <w:link w:val="HeaderChar"/>
    <w:uiPriority w:val="99"/>
    <w:unhideWhenUsed/>
    <w:rsid w:val="00A131E3"/>
    <w:pPr>
      <w:tabs>
        <w:tab w:val="center" w:pos="4680"/>
        <w:tab w:val="right" w:pos="9360"/>
      </w:tabs>
    </w:pPr>
  </w:style>
  <w:style w:type="character" w:customStyle="1" w:styleId="HeaderChar">
    <w:name w:val="Header Char"/>
    <w:basedOn w:val="DefaultParagraphFont"/>
    <w:link w:val="Header"/>
    <w:uiPriority w:val="99"/>
    <w:rsid w:val="00A131E3"/>
  </w:style>
  <w:style w:type="paragraph" w:styleId="Footer">
    <w:name w:val="footer"/>
    <w:basedOn w:val="Normal"/>
    <w:link w:val="FooterChar"/>
    <w:uiPriority w:val="99"/>
    <w:unhideWhenUsed/>
    <w:rsid w:val="00A131E3"/>
    <w:pPr>
      <w:tabs>
        <w:tab w:val="center" w:pos="4680"/>
        <w:tab w:val="right" w:pos="9360"/>
      </w:tabs>
    </w:pPr>
  </w:style>
  <w:style w:type="character" w:customStyle="1" w:styleId="FooterChar">
    <w:name w:val="Footer Char"/>
    <w:basedOn w:val="DefaultParagraphFont"/>
    <w:link w:val="Footer"/>
    <w:uiPriority w:val="99"/>
    <w:rsid w:val="00A1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leprocure.ca.gov/pages/Events-BS3/event-search.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urchasing@sb-cour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Sundy, Sharon</dc:creator>
  <cp:keywords/>
  <dc:description/>
  <cp:lastModifiedBy>Sundy, Sharon</cp:lastModifiedBy>
  <cp:revision>2</cp:revision>
  <dcterms:created xsi:type="dcterms:W3CDTF">2021-03-25T14:59:00Z</dcterms:created>
  <dcterms:modified xsi:type="dcterms:W3CDTF">2021-03-25T14:59:00Z</dcterms:modified>
</cp:coreProperties>
</file>